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202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/>
          <w:sz w:val="44"/>
          <w:szCs w:val="44"/>
        </w:rPr>
        <w:t>年度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全国</w:t>
      </w:r>
      <w:r>
        <w:rPr>
          <w:rFonts w:hint="eastAsia" w:ascii="华文中宋" w:hAnsi="华文中宋" w:eastAsia="华文中宋"/>
          <w:sz w:val="44"/>
          <w:szCs w:val="44"/>
        </w:rPr>
        <w:t>农民手机应用技能培训周</w:t>
      </w:r>
    </w:p>
    <w:p>
      <w:pPr>
        <w:spacing w:line="64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活动安排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为深入推进全国农民手机应用技能培训，让手机成为农民发展生产、便利生活、增收致富的好帮手。按照农业农村部统一部署和中央</w:t>
      </w:r>
      <w:r>
        <w:rPr>
          <w:rFonts w:hint="eastAsia" w:eastAsia="仿宋_GB2312"/>
          <w:sz w:val="32"/>
          <w:szCs w:val="32"/>
          <w:lang w:eastAsia="zh-CN"/>
        </w:rPr>
        <w:t>农广校</w:t>
      </w:r>
      <w:r>
        <w:rPr>
          <w:rFonts w:hint="eastAsia" w:eastAsia="仿宋_GB2312"/>
          <w:sz w:val="32"/>
          <w:szCs w:val="32"/>
        </w:rPr>
        <w:t>工作安排，</w:t>
      </w:r>
      <w:r>
        <w:rPr>
          <w:rFonts w:ascii="仿宋_GB2312" w:eastAsia="仿宋_GB2312"/>
          <w:sz w:val="32"/>
          <w:szCs w:val="32"/>
        </w:rPr>
        <w:t>定于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—2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日举办全国农民手机应用技能培训周活动（以下简称“培训周”），请各级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农广校</w:t>
      </w:r>
      <w:r>
        <w:rPr>
          <w:rFonts w:hint="eastAsia" w:ascii="仿宋_GB2312" w:hAnsi="仿宋" w:eastAsia="仿宋_GB2312"/>
          <w:sz w:val="32"/>
          <w:szCs w:val="32"/>
        </w:rPr>
        <w:t>做好组织</w:t>
      </w:r>
      <w:r>
        <w:rPr>
          <w:rFonts w:ascii="仿宋_GB2312" w:hAnsi="仿宋" w:eastAsia="仿宋_GB2312"/>
          <w:sz w:val="32"/>
          <w:szCs w:val="32"/>
        </w:rPr>
        <w:t>和在线培训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现将有关事项</w:t>
      </w:r>
      <w:r>
        <w:rPr>
          <w:rFonts w:hint="eastAsia" w:ascii="仿宋_GB2312" w:eastAsia="仿宋_GB2312"/>
          <w:sz w:val="32"/>
          <w:szCs w:val="32"/>
        </w:rPr>
        <w:t>通知</w:t>
      </w:r>
      <w:r>
        <w:rPr>
          <w:rFonts w:ascii="仿宋_GB2312" w:eastAsia="仿宋_GB2312"/>
          <w:sz w:val="32"/>
          <w:szCs w:val="32"/>
        </w:rPr>
        <w:t>如下。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培训周活动主题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新农具服务农民美好生活</w:t>
      </w:r>
    </w:p>
    <w:p>
      <w:pPr>
        <w:widowControl/>
        <w:snapToGrid w:val="0"/>
        <w:spacing w:line="600" w:lineRule="exact"/>
        <w:ind w:firstLine="640" w:firstLineChars="200"/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二、培训周活动安排</w:t>
      </w:r>
    </w:p>
    <w:tbl>
      <w:tblPr>
        <w:tblStyle w:val="4"/>
        <w:tblW w:w="515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789"/>
        <w:gridCol w:w="3775"/>
        <w:gridCol w:w="3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8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时间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内容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承办单位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32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pacing w:val="1"/>
                <w:w w:val="73"/>
                <w:kern w:val="0"/>
                <w:sz w:val="28"/>
                <w:szCs w:val="32"/>
                <w:fitText w:val="720" w:id="0"/>
              </w:rPr>
              <w:t>6月21日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上午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全国农民手机应用技能培训周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启动活动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农业农村部市场与信息化司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中央农业广播电视学校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3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下午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5G赋能新农具 信息普惠新农民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中国移动通信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32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" w:eastAsia="仿宋_GB2312"/>
                <w:spacing w:val="2"/>
                <w:w w:val="85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pacing w:val="1"/>
                <w:w w:val="73"/>
                <w:kern w:val="0"/>
                <w:sz w:val="28"/>
                <w:szCs w:val="32"/>
                <w:fitText w:val="723" w:id="1"/>
              </w:rPr>
              <w:t>6月22</w:t>
            </w:r>
            <w:r>
              <w:rPr>
                <w:rFonts w:hint="eastAsia" w:ascii="仿宋_GB2312" w:hAnsi="仿宋" w:eastAsia="仿宋_GB2312"/>
                <w:spacing w:val="2"/>
                <w:w w:val="73"/>
                <w:kern w:val="0"/>
                <w:sz w:val="28"/>
                <w:szCs w:val="32"/>
                <w:fitText w:val="723" w:id="1"/>
              </w:rPr>
              <w:t>日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上午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智能手机日常应用技能培训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58同镇（北京城市网邻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信息技术有限公司）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" w:eastAsia="仿宋_GB2312"/>
                <w:spacing w:val="2"/>
                <w:w w:val="85"/>
                <w:kern w:val="0"/>
                <w:sz w:val="28"/>
                <w:szCs w:val="32"/>
                <w:fitText w:val="720" w:id="2"/>
              </w:rPr>
            </w:pPr>
          </w:p>
        </w:tc>
        <w:tc>
          <w:tcPr>
            <w:tcW w:w="449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下午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新农具便民服务应用技能培训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中国电信集团有限公司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3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" w:eastAsia="仿宋_GB2312"/>
                <w:spacing w:val="2"/>
                <w:w w:val="85"/>
                <w:kern w:val="0"/>
                <w:sz w:val="28"/>
                <w:szCs w:val="32"/>
                <w:fitText w:val="720" w:id="3"/>
              </w:rPr>
            </w:pPr>
          </w:p>
        </w:tc>
        <w:tc>
          <w:tcPr>
            <w:tcW w:w="449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防范电信网络诈骗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提升防诈反骗意识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中央农业广播电视学校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2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" w:eastAsia="仿宋_GB2312"/>
                <w:spacing w:val="2"/>
                <w:w w:val="85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pacing w:val="1"/>
                <w:w w:val="73"/>
                <w:kern w:val="0"/>
                <w:sz w:val="28"/>
                <w:szCs w:val="32"/>
                <w:fitText w:val="718" w:id="4"/>
              </w:rPr>
              <w:t>6月23</w:t>
            </w:r>
            <w:r>
              <w:rPr>
                <w:rFonts w:hint="eastAsia" w:ascii="仿宋_GB2312" w:hAnsi="仿宋" w:eastAsia="仿宋_GB2312"/>
                <w:spacing w:val="0"/>
                <w:w w:val="73"/>
                <w:kern w:val="0"/>
                <w:sz w:val="28"/>
                <w:szCs w:val="32"/>
                <w:fitText w:val="718" w:id="4"/>
              </w:rPr>
              <w:t>日</w:t>
            </w:r>
          </w:p>
        </w:tc>
        <w:tc>
          <w:tcPr>
            <w:tcW w:w="449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上午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信息惠农 科技致富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中国联合网络通信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3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" w:eastAsia="仿宋_GB2312"/>
                <w:spacing w:val="2"/>
                <w:w w:val="85"/>
                <w:kern w:val="0"/>
                <w:sz w:val="28"/>
                <w:szCs w:val="32"/>
                <w:fitText w:val="720" w:id="5"/>
              </w:rPr>
            </w:pPr>
          </w:p>
        </w:tc>
        <w:tc>
          <w:tcPr>
            <w:tcW w:w="449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发现乡村好主播 培养电商新农人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中国农业电影电视中心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3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" w:eastAsia="仿宋_GB2312"/>
                <w:spacing w:val="2"/>
                <w:w w:val="85"/>
                <w:kern w:val="0"/>
                <w:sz w:val="28"/>
                <w:szCs w:val="32"/>
                <w:fitText w:val="720" w:id="6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下午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短视频+直播 助力乡村振兴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北京快手科技有限公司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32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" w:eastAsia="仿宋_GB2312"/>
                <w:spacing w:val="2"/>
                <w:w w:val="85"/>
                <w:kern w:val="0"/>
                <w:sz w:val="28"/>
                <w:szCs w:val="32"/>
                <w:fitText w:val="720" w:id="7"/>
              </w:rPr>
            </w:pPr>
            <w:r>
              <w:rPr>
                <w:rFonts w:hint="eastAsia" w:ascii="仿宋_GB2312" w:hAnsi="仿宋" w:eastAsia="仿宋_GB2312"/>
                <w:spacing w:val="1"/>
                <w:w w:val="73"/>
                <w:kern w:val="0"/>
                <w:sz w:val="28"/>
                <w:szCs w:val="32"/>
                <w:fitText w:val="720" w:id="7"/>
              </w:rPr>
              <w:t>6月24日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上午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科技赋能 助力乡村振兴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隆平高科信息技术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（北京）有限公司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3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" w:eastAsia="仿宋_GB2312"/>
                <w:spacing w:val="2"/>
                <w:w w:val="85"/>
                <w:kern w:val="0"/>
                <w:sz w:val="28"/>
                <w:szCs w:val="32"/>
                <w:fitText w:val="720" w:id="8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下午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农产品销售助力乡村产业发展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北京一亩田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新农网络科技有限公司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32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" w:eastAsia="仿宋_GB2312"/>
                <w:spacing w:val="2"/>
                <w:w w:val="85"/>
                <w:kern w:val="0"/>
                <w:sz w:val="28"/>
                <w:szCs w:val="32"/>
                <w:fitText w:val="720" w:id="9"/>
              </w:rPr>
            </w:pPr>
            <w:r>
              <w:rPr>
                <w:rFonts w:hint="eastAsia" w:ascii="仿宋_GB2312" w:hAnsi="仿宋" w:eastAsia="仿宋_GB2312"/>
                <w:spacing w:val="1"/>
                <w:w w:val="73"/>
                <w:kern w:val="0"/>
                <w:sz w:val="28"/>
                <w:szCs w:val="32"/>
                <w:fitText w:val="720" w:id="9"/>
              </w:rPr>
              <w:t>6月25日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上午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农产品品牌管理及营销技巧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天天学农（深圳市天天学农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网络科技有限公司）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3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" w:eastAsia="仿宋_GB2312"/>
                <w:spacing w:val="2"/>
                <w:w w:val="85"/>
                <w:kern w:val="0"/>
                <w:sz w:val="28"/>
                <w:szCs w:val="32"/>
                <w:fitText w:val="720" w:id="10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下午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农产品短视频爆款内容打造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助力农民增收致富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惠农网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（湖南惠农科技有限公司）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32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" w:eastAsia="仿宋_GB2312"/>
                <w:spacing w:val="2"/>
                <w:w w:val="85"/>
                <w:kern w:val="0"/>
                <w:sz w:val="28"/>
                <w:szCs w:val="32"/>
                <w:fitText w:val="720" w:id="11"/>
              </w:rPr>
            </w:pPr>
            <w:r>
              <w:rPr>
                <w:rFonts w:hint="eastAsia" w:ascii="仿宋_GB2312" w:hAnsi="仿宋" w:eastAsia="仿宋_GB2312"/>
                <w:spacing w:val="1"/>
                <w:w w:val="73"/>
                <w:kern w:val="0"/>
                <w:sz w:val="28"/>
                <w:szCs w:val="32"/>
                <w:fitText w:val="720" w:id="11"/>
              </w:rPr>
              <w:t>6月26日</w:t>
            </w:r>
          </w:p>
        </w:tc>
        <w:tc>
          <w:tcPr>
            <w:tcW w:w="449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上午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特色作物农业气象服务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科学防灾减灾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华风天际气象服务有限公司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3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" w:eastAsia="仿宋_GB2312"/>
                <w:spacing w:val="2"/>
                <w:w w:val="85"/>
                <w:kern w:val="0"/>
                <w:sz w:val="28"/>
                <w:szCs w:val="32"/>
                <w:fitText w:val="720" w:id="12"/>
              </w:rPr>
            </w:pPr>
          </w:p>
        </w:tc>
        <w:tc>
          <w:tcPr>
            <w:tcW w:w="449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手机智慧管理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助力高效养殖产销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新希望六和股份有限公司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3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" w:eastAsia="仿宋_GB2312"/>
                <w:spacing w:val="2"/>
                <w:w w:val="85"/>
                <w:kern w:val="0"/>
                <w:sz w:val="28"/>
                <w:szCs w:val="32"/>
                <w:fitText w:val="720" w:id="13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下午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益农信息社服务农民生活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助力乡村振兴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1"/>
                <w:w w:val="96"/>
                <w:kern w:val="0"/>
                <w:sz w:val="24"/>
                <w:szCs w:val="32"/>
                <w:fitText w:val="3000" w:id="14"/>
              </w:rPr>
              <w:t>北京农信通科技有限责任公司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32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" w:eastAsia="仿宋_GB2312"/>
                <w:spacing w:val="2"/>
                <w:w w:val="85"/>
                <w:kern w:val="0"/>
                <w:sz w:val="28"/>
                <w:szCs w:val="32"/>
                <w:fitText w:val="720" w:id="15"/>
              </w:rPr>
            </w:pPr>
            <w:r>
              <w:rPr>
                <w:rFonts w:hint="eastAsia" w:ascii="仿宋_GB2312" w:hAnsi="仿宋" w:eastAsia="仿宋_GB2312"/>
                <w:spacing w:val="1"/>
                <w:w w:val="73"/>
                <w:kern w:val="0"/>
                <w:sz w:val="28"/>
                <w:szCs w:val="32"/>
                <w:fitText w:val="720" w:id="15"/>
              </w:rPr>
              <w:t>6月27日</w:t>
            </w:r>
          </w:p>
        </w:tc>
        <w:tc>
          <w:tcPr>
            <w:tcW w:w="449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上午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用好新农具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让农民的生活更轻松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优农帮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（四川科库科技有限公司）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3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  <w:tc>
          <w:tcPr>
            <w:tcW w:w="449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惠农利民金融服务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为乡村振兴提供金融保障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中银富登村镇银行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32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下午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农产品直播营销技巧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田十网（烟台市田十电子商务股份有限公司）</w:t>
            </w:r>
          </w:p>
        </w:tc>
      </w:tr>
    </w:tbl>
    <w:p>
      <w:pPr>
        <w:widowControl/>
        <w:snapToGrid w:val="0"/>
        <w:spacing w:line="360" w:lineRule="auto"/>
        <w:ind w:left="643"/>
        <w:rPr>
          <w:rFonts w:hint="eastAsia" w:ascii="黑体" w:hAnsi="黑体" w:eastAsia="黑体"/>
          <w:b w:val="0"/>
          <w:bCs w:val="0"/>
          <w:sz w:val="13"/>
          <w:szCs w:val="13"/>
        </w:rPr>
      </w:pPr>
    </w:p>
    <w:p>
      <w:pPr>
        <w:widowControl/>
        <w:snapToGrid w:val="0"/>
        <w:spacing w:line="360" w:lineRule="auto"/>
        <w:ind w:left="643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三、培训周活动观看方式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培训周期间我部将采用多种方式进行直播。</w:t>
      </w: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利用互联网，登录农业农村部官网或中国农村远程教育网“全国农民手机应用技能培训”专题直播（</w:t>
      </w:r>
      <w:r>
        <w:rPr>
          <w:rFonts w:ascii="仿宋_GB2312" w:eastAsia="仿宋_GB2312"/>
          <w:sz w:val="32"/>
          <w:szCs w:val="32"/>
        </w:rPr>
        <w:t>http://www.ngx.net.cn/</w:t>
      </w:r>
    </w:p>
    <w:p>
      <w:pPr>
        <w:adjustRightInd w:val="0"/>
        <w:snapToGrid w:val="0"/>
        <w:spacing w:line="348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zxjyn/zxjy/kpzt/qgnmsjpx/</w:t>
      </w:r>
      <w:r>
        <w:rPr>
          <w:rFonts w:hint="eastAsia" w:ascii="仿宋_GB2312" w:eastAsia="仿宋_GB2312"/>
          <w:sz w:val="32"/>
          <w:szCs w:val="32"/>
        </w:rPr>
        <w:t>）；</w:t>
      </w:r>
      <w:r>
        <w:rPr>
          <w:rFonts w:hint="eastAsia" w:ascii="仿宋_GB2312" w:eastAsia="仿宋_GB2312"/>
          <w:b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利用移动端直播，用手机登录“农民学手机”APP、“云上智农”APP、“农广在线”APP，点击进入启动活动直播区即可观看；</w:t>
      </w:r>
      <w:r>
        <w:rPr>
          <w:rFonts w:hint="eastAsia" w:ascii="仿宋_GB2312" w:eastAsia="仿宋_GB2312"/>
          <w:b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关注“农民学手机”快手号，进入即可观看直播。相关</w:t>
      </w:r>
      <w:r>
        <w:rPr>
          <w:rFonts w:ascii="仿宋_GB2312" w:eastAsia="仿宋_GB2312"/>
          <w:sz w:val="32"/>
          <w:szCs w:val="32"/>
        </w:rPr>
        <w:t>培训渠道可扫描下方二维码进入。</w:t>
      </w:r>
    </w:p>
    <w:p>
      <w:pPr>
        <w:adjustRightInd w:val="0"/>
        <w:snapToGrid w:val="0"/>
        <w:spacing w:line="348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1799590" cy="179959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1799590" cy="1799590"/>
            <wp:effectExtent l="0" t="0" r="3810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48" w:lineRule="auto"/>
        <w:ind w:firstLine="1120" w:firstLine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农民学手机APP           手机培训专题</w:t>
      </w:r>
    </w:p>
    <w:p>
      <w:pPr>
        <w:adjustRightInd w:val="0"/>
        <w:snapToGrid w:val="0"/>
        <w:spacing w:line="348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1799590" cy="1793875"/>
            <wp:effectExtent l="0" t="0" r="3810" b="952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1799590" cy="1799590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48" w:lineRule="auto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云上智农APP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农民学手机快手号</w:t>
      </w:r>
    </w:p>
    <w:p>
      <w:pPr>
        <w:spacing w:line="64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36"/>
          <w:szCs w:val="36"/>
        </w:rPr>
      </w:pPr>
    </w:p>
    <w:p>
      <w:pPr>
        <w:tabs>
          <w:tab w:val="left" w:pos="540"/>
          <w:tab w:val="left" w:pos="720"/>
        </w:tabs>
        <w:spacing w:line="700" w:lineRule="exact"/>
        <w:ind w:firstLine="900" w:firstLineChars="300"/>
        <w:rPr>
          <w:rFonts w:hint="eastAsia" w:ascii="仿宋_GB2312" w:hAnsi="华文仿宋" w:eastAsia="仿宋_GB2312"/>
          <w:sz w:val="30"/>
          <w:szCs w:val="30"/>
        </w:rPr>
      </w:pPr>
    </w:p>
    <w:p>
      <w:pPr>
        <w:tabs>
          <w:tab w:val="left" w:pos="540"/>
          <w:tab w:val="left" w:pos="720"/>
        </w:tabs>
        <w:spacing w:line="700" w:lineRule="exact"/>
        <w:rPr>
          <w:rFonts w:hint="eastAsia" w:ascii="仿宋_GB2312" w:hAnsi="华文仿宋" w:eastAsia="仿宋_GB2312"/>
          <w:color w:val="FF0000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 xml:space="preserve">                            </w:t>
      </w:r>
    </w:p>
    <w:p/>
    <w:sectPr>
      <w:headerReference r:id="rId3" w:type="default"/>
      <w:footerReference r:id="rId5" w:type="default"/>
      <w:headerReference r:id="rId4" w:type="even"/>
      <w:pgSz w:w="11906" w:h="16838"/>
      <w:pgMar w:top="1440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王娜娜</cp:lastModifiedBy>
  <dcterms:modified xsi:type="dcterms:W3CDTF">2021-06-08T07:12:45Z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