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ED6" w:rsidRDefault="00DB0ED6" w:rsidP="00DB0ED6">
      <w:pPr>
        <w:widowControl/>
        <w:spacing w:line="300" w:lineRule="exact"/>
        <w:textAlignment w:val="center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附件3</w:t>
      </w:r>
    </w:p>
    <w:p w:rsidR="00DB0ED6" w:rsidRDefault="00DB0ED6" w:rsidP="00DB0ED6">
      <w:pPr>
        <w:spacing w:line="600" w:lineRule="exact"/>
        <w:jc w:val="center"/>
        <w:rPr>
          <w:rFonts w:ascii="Times New Roman" w:eastAsia="华文中宋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color w:val="000000"/>
          <w:sz w:val="36"/>
          <w:szCs w:val="36"/>
        </w:rPr>
        <w:t>优秀农民教育培训文字教材</w:t>
      </w:r>
    </w:p>
    <w:tbl>
      <w:tblPr>
        <w:tblpPr w:leftFromText="180" w:rightFromText="180" w:vertAnchor="text" w:horzAnchor="page" w:tblpX="1588" w:tblpY="650"/>
        <w:tblOverlap w:val="never"/>
        <w:tblW w:w="8981" w:type="dxa"/>
        <w:tblLayout w:type="fixed"/>
        <w:tblLook w:val="04A0" w:firstRow="1" w:lastRow="0" w:firstColumn="1" w:lastColumn="0" w:noHBand="0" w:noVBand="1"/>
      </w:tblPr>
      <w:tblGrid>
        <w:gridCol w:w="718"/>
        <w:gridCol w:w="1295"/>
        <w:gridCol w:w="3696"/>
        <w:gridCol w:w="1841"/>
        <w:gridCol w:w="1431"/>
      </w:tblGrid>
      <w:tr w:rsidR="00DB0ED6" w:rsidTr="00487116">
        <w:trPr>
          <w:trHeight w:val="312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bookmarkEnd w:id="0"/>
          <w:p w:rsidR="00DB0ED6" w:rsidRDefault="00DB0ED6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ED6" w:rsidRDefault="00DB0ED6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推荐</w:t>
            </w:r>
          </w:p>
          <w:p w:rsidR="00DB0ED6" w:rsidRDefault="00DB0ED6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教材名称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出版时间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ED6" w:rsidRDefault="00DB0ED6" w:rsidP="00487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0ED6" w:rsidTr="00487116">
        <w:trPr>
          <w:trHeight w:val="312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0ED6" w:rsidRDefault="00DB0ED6" w:rsidP="00487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设施蔬菜标准化生产技术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6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江苏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设施蔬菜机械化生产技术手册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高素质农民培育系列读物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浙江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浙里农家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特色小吃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浙江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村播一本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通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江西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农村社交礼仪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养猪实用技术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广西特色中药材栽培技术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北方设施蔬菜生产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200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问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肉牛标准化生产技术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江西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农民轻松学法用法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黄鳝大刺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鳅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生态养殖技术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广西特色小宗果树生产技术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广西有机茶生产技术与经营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恭城油茶制作与经营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新疆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新疆农作物秸秆综合利用技术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新疆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新疆农田地膜科学使用及污染防控技术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动物营养性疾病解析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江苏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小麦生产全程机械化技术与装备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2021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湖北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农作物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秸杆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综合利用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淡水鱼常见疾病防治技术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中国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-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东盟茶文化及茶叶加工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广西优势有机农产品生产与经营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贵州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农作物病虫害诊断与防控技术彩色图谱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lastRenderedPageBreak/>
              <w:t>24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陕西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大豆玉米带状复合种植与病虫草害绿色防控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江苏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常用农业机械安全使用和维护保养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广西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农业生产经营法律风险防范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经营管理类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贵州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贵州省高素质农民培育综合实用技术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陕西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高山蔬菜绿色高效栽培技术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新疆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新疆小麦病虫草害绿色防控技术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江苏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淮安稻米农事一本通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江西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农业农村“双碳”知识百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问百答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江苏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粮食生产全程机械化技术与装备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2021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陕西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魔芋种植与加工关键技术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100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问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建设宜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居宜业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和美乡村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经营管理类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贵州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新时代农民教育培训手册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云南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特色作物栽培技术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云南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特色中药材栽培与管理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乡土的召唤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农业防灾减灾与农民安全教育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山西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有机旱作农业技术模式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河南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常见农作物生产技术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陕西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食用菌高产高效栽培技术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9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江西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粮食增收减损保供给路径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山东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特色蔬菜栽培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2020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现代经济作物绿色高效生产技术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上海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数字乡村建设的实践与探索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综合类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大连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农民手机应用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2017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10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河北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农村致富带头人培训手册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经营管理类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49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贵州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家庭农场主手册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2023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经营管理类</w:t>
            </w:r>
          </w:p>
        </w:tc>
      </w:tr>
      <w:tr w:rsidR="00DB0ED6" w:rsidTr="00487116">
        <w:trPr>
          <w:trHeight w:val="4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50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贵州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蔬菜栽培实用技术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2024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月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ED6" w:rsidRDefault="00DB0ED6" w:rsidP="00487116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产业技术类</w:t>
            </w:r>
          </w:p>
        </w:tc>
      </w:tr>
    </w:tbl>
    <w:p w:rsidR="00DB0ED6" w:rsidRDefault="00DB0ED6" w:rsidP="00DB0ED6"/>
    <w:p w:rsidR="00DB0ED6" w:rsidRDefault="00DB0ED6"/>
    <w:sectPr w:rsidR="00DB0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D6"/>
    <w:rsid w:val="00D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C2EB0-9957-4F44-97D5-0B778F88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DB0ED6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E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DB0E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2024-08-15T08:33:00Z</dcterms:created>
  <dcterms:modified xsi:type="dcterms:W3CDTF">2024-08-15T08:34:00Z</dcterms:modified>
</cp:coreProperties>
</file>