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6A" w:rsidRDefault="00BB5E6A" w:rsidP="00BB5E6A">
      <w:pPr>
        <w:pStyle w:val="a0"/>
        <w:spacing w:after="0" w:line="600" w:lineRule="exact"/>
        <w:rPr>
          <w:rFonts w:ascii="黑体" w:eastAsia="黑体" w:hAnsi="黑体" w:cs="黑体"/>
          <w:sz w:val="32"/>
          <w:szCs w:val="32"/>
        </w:rPr>
      </w:pPr>
      <w:r>
        <w:rPr>
          <w:rFonts w:ascii="黑体" w:eastAsia="黑体" w:hAnsi="黑体" w:cs="黑体" w:hint="eastAsia"/>
          <w:sz w:val="32"/>
          <w:szCs w:val="32"/>
        </w:rPr>
        <w:t>附件1</w:t>
      </w:r>
    </w:p>
    <w:p w:rsidR="00BB5E6A" w:rsidRDefault="00BB5E6A" w:rsidP="00BB5E6A">
      <w:pPr>
        <w:spacing w:line="600" w:lineRule="exact"/>
        <w:rPr>
          <w:rFonts w:ascii="黑体" w:eastAsia="黑体" w:hAnsi="黑体" w:cs="黑体"/>
          <w:sz w:val="28"/>
          <w:szCs w:val="28"/>
        </w:rPr>
      </w:pPr>
    </w:p>
    <w:p w:rsidR="00BB5E6A" w:rsidRDefault="00BB5E6A" w:rsidP="00BB5E6A">
      <w:pPr>
        <w:spacing w:line="600" w:lineRule="exact"/>
        <w:jc w:val="center"/>
        <w:rPr>
          <w:rFonts w:ascii="华文中宋" w:eastAsia="华文中宋" w:hAnsi="华文中宋" w:cs="华文中宋"/>
          <w:b/>
          <w:bCs/>
          <w:sz w:val="36"/>
          <w:szCs w:val="36"/>
        </w:rPr>
      </w:pPr>
      <w:bookmarkStart w:id="0" w:name="_GoBack"/>
      <w:r>
        <w:rPr>
          <w:rFonts w:ascii="华文中宋" w:eastAsia="华文中宋" w:hAnsi="华文中宋" w:cs="华文中宋" w:hint="eastAsia"/>
          <w:b/>
          <w:bCs/>
          <w:sz w:val="36"/>
          <w:szCs w:val="36"/>
        </w:rPr>
        <w:t>乡村人才振兴“百千万”能力提升培训行动方案</w:t>
      </w:r>
    </w:p>
    <w:bookmarkEnd w:id="0"/>
    <w:p w:rsidR="00BB5E6A" w:rsidRDefault="00BB5E6A" w:rsidP="00BB5E6A">
      <w:pPr>
        <w:spacing w:line="60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（2024—2025年）</w:t>
      </w:r>
    </w:p>
    <w:p w:rsidR="00BB5E6A" w:rsidRDefault="00BB5E6A" w:rsidP="00BB5E6A">
      <w:pPr>
        <w:spacing w:line="600" w:lineRule="exact"/>
        <w:jc w:val="center"/>
        <w:rPr>
          <w:rFonts w:ascii="Times New Roman" w:eastAsia="黑体" w:hAnsi="Times New Roman"/>
          <w:b/>
          <w:bCs/>
          <w:sz w:val="36"/>
          <w:szCs w:val="36"/>
        </w:rPr>
      </w:pPr>
    </w:p>
    <w:p w:rsidR="00BB5E6A" w:rsidRDefault="00BB5E6A" w:rsidP="00BB5E6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为深入贯彻落实党的二十大精神，充分履行农业广播电视学校（农民科技教育培训中心）〔以下简称农广校（中心）〕农民教育培训主体力量的重要职责，加强培训班分类统筹管理，切实强化各级农广校（中心）农民培训工作的计划性、科学性、针对性、实效性，根据发展要求和实际需要，适当扩大调训规模，在农广校体系内部实现全国一盘棋，更好形成一级带着一级、一级指导一级、一级支撑一级</w:t>
      </w:r>
      <w:proofErr w:type="gramStart"/>
      <w:r>
        <w:rPr>
          <w:rFonts w:ascii="Times New Roman" w:eastAsia="仿宋_GB2312" w:hAnsi="Times New Roman" w:cs="Times New Roman" w:hint="eastAsia"/>
          <w:color w:val="000000" w:themeColor="text1"/>
          <w:sz w:val="32"/>
          <w:szCs w:val="32"/>
        </w:rPr>
        <w:t>良性办训的</w:t>
      </w:r>
      <w:proofErr w:type="gramEnd"/>
      <w:r>
        <w:rPr>
          <w:rFonts w:ascii="Times New Roman" w:eastAsia="仿宋_GB2312" w:hAnsi="Times New Roman" w:cs="Times New Roman" w:hint="eastAsia"/>
          <w:color w:val="000000" w:themeColor="text1"/>
          <w:sz w:val="32"/>
          <w:szCs w:val="32"/>
        </w:rPr>
        <w:t>新格局，经研究，计划于</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hint="eastAsia"/>
          <w:color w:val="000000" w:themeColor="text1"/>
          <w:sz w:val="32"/>
          <w:szCs w:val="32"/>
        </w:rPr>
        <w:t>年启动乡村人才振兴“百千万”能力提升培训行动（以下简称百千万培训行动），开展系统化、规模化能力提升培训。</w:t>
      </w:r>
    </w:p>
    <w:p w:rsidR="00BB5E6A" w:rsidRDefault="00BB5E6A" w:rsidP="00BB5E6A">
      <w:pPr>
        <w:spacing w:line="600" w:lineRule="exact"/>
        <w:ind w:firstLineChars="200" w:firstLine="64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一、总体目标</w:t>
      </w:r>
    </w:p>
    <w:p w:rsidR="00BB5E6A" w:rsidRDefault="00BB5E6A" w:rsidP="00BB5E6A">
      <w:pPr>
        <w:spacing w:line="600" w:lineRule="exact"/>
        <w:ind w:firstLineChars="200" w:firstLine="640"/>
        <w:rPr>
          <w:rFonts w:ascii="Times New Roman" w:eastAsia="华文仿宋" w:hAnsi="Times New Roman"/>
          <w:color w:val="000000" w:themeColor="text1"/>
          <w:sz w:val="32"/>
          <w:szCs w:val="32"/>
        </w:rPr>
      </w:pPr>
      <w:r>
        <w:rPr>
          <w:rFonts w:ascii="Times New Roman" w:eastAsia="仿宋_GB2312" w:hAnsi="Times New Roman" w:cs="Times New Roman" w:hint="eastAsia"/>
          <w:color w:val="000000" w:themeColor="text1"/>
          <w:sz w:val="32"/>
          <w:szCs w:val="32"/>
        </w:rPr>
        <w:t>以习近平新时代中国特色社会主义思想为指导，深入贯彻党的二十大和二十届二中全会精神，全面落实党中央、国务院关于乡村人才振兴和农民教育培训的决策部署，充分履行农广校（中心）农民教育培训主体力量重要职责，聚焦农民教育和农民体育工作者、新型农业经营主体带头人、农村基层干部、农业园区负责人能力提升，加大培训力度，通过</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年系统性、规范化培训，培养一批与农业农村发展和农业</w:t>
      </w:r>
      <w:r>
        <w:rPr>
          <w:rFonts w:ascii="Times New Roman" w:eastAsia="仿宋_GB2312" w:hAnsi="Times New Roman" w:cs="Times New Roman" w:hint="eastAsia"/>
          <w:color w:val="000000" w:themeColor="text1"/>
          <w:sz w:val="32"/>
          <w:szCs w:val="32"/>
        </w:rPr>
        <w:lastRenderedPageBreak/>
        <w:t>强国建设相适应的骨干力量。同时，不断健全教育培训体系、凝聚资源力量、创新人才培养模式，切实推动农民教育培训高质量发展，为全面推进乡村振兴、加快建设农业强国提供人才支撑。</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hint="eastAsia"/>
          <w:color w:val="000000" w:themeColor="text1"/>
          <w:sz w:val="32"/>
          <w:szCs w:val="32"/>
        </w:rPr>
        <w:t>年，</w:t>
      </w:r>
      <w:proofErr w:type="gramStart"/>
      <w:r>
        <w:rPr>
          <w:rFonts w:ascii="Times New Roman" w:eastAsia="仿宋_GB2312" w:hAnsi="Times New Roman" w:cs="Times New Roman" w:hint="eastAsia"/>
          <w:color w:val="000000" w:themeColor="text1"/>
          <w:sz w:val="32"/>
          <w:szCs w:val="32"/>
        </w:rPr>
        <w:t>结合高</w:t>
      </w:r>
      <w:proofErr w:type="gramEnd"/>
      <w:r>
        <w:rPr>
          <w:rFonts w:ascii="Times New Roman" w:eastAsia="仿宋_GB2312" w:hAnsi="Times New Roman" w:cs="Times New Roman" w:hint="eastAsia"/>
          <w:color w:val="000000" w:themeColor="text1"/>
          <w:sz w:val="32"/>
          <w:szCs w:val="32"/>
        </w:rPr>
        <w:t>素质农民培育计划、乡村产业振兴带头人培育“头雁”项目、农村实用人才带头人培训、“耕耘者</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振兴计划等项目，市级农广校调训骨干</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人以上、省级农广校调训骨干</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人以上，中央农广校调训骨干</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万人以上。</w:t>
      </w:r>
    </w:p>
    <w:p w:rsidR="00BB5E6A" w:rsidRDefault="00BB5E6A" w:rsidP="00BB5E6A">
      <w:pPr>
        <w:spacing w:line="600" w:lineRule="exact"/>
        <w:ind w:firstLineChars="200" w:firstLine="64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二、基本原则</w:t>
      </w:r>
    </w:p>
    <w:p w:rsidR="00BB5E6A" w:rsidRDefault="00BB5E6A" w:rsidP="00BB5E6A">
      <w:pPr>
        <w:spacing w:line="600" w:lineRule="exact"/>
        <w:ind w:firstLineChars="200" w:firstLine="643"/>
        <w:rPr>
          <w:rFonts w:ascii="Times New Roman" w:eastAsia="华文仿宋" w:hAnsi="Times New Roman"/>
          <w:color w:val="000000" w:themeColor="text1"/>
          <w:sz w:val="32"/>
          <w:szCs w:val="32"/>
        </w:rPr>
      </w:pPr>
      <w:r>
        <w:rPr>
          <w:rFonts w:ascii="楷体_GB2312" w:eastAsia="楷体_GB2312" w:hAnsi="楷体_GB2312" w:cs="楷体_GB2312" w:hint="eastAsia"/>
          <w:b/>
          <w:bCs/>
          <w:color w:val="000000" w:themeColor="text1"/>
          <w:sz w:val="32"/>
          <w:szCs w:val="32"/>
        </w:rPr>
        <w:t>强化政治引领。</w:t>
      </w:r>
      <w:r>
        <w:rPr>
          <w:rFonts w:ascii="Times New Roman" w:eastAsia="仿宋_GB2312" w:hAnsi="Times New Roman" w:cs="Times New Roman" w:hint="eastAsia"/>
          <w:color w:val="000000" w:themeColor="text1"/>
          <w:sz w:val="32"/>
          <w:szCs w:val="32"/>
        </w:rPr>
        <w:t>坚持把政治引领摆在首要位置，按照政治过硬、业务过硬、作风过硬的要求，加强政治素质、业务能力、工作作风方面的教育培训，推动党中央关于人才培养和农民教育培训的决策部署落地见效。</w:t>
      </w:r>
    </w:p>
    <w:p w:rsidR="00BB5E6A" w:rsidRDefault="00BB5E6A" w:rsidP="00BB5E6A">
      <w:pPr>
        <w:spacing w:line="600" w:lineRule="exact"/>
        <w:ind w:firstLineChars="200" w:firstLine="643"/>
        <w:rPr>
          <w:rFonts w:ascii="Times New Roman" w:eastAsia="仿宋_GB2312" w:hAnsi="Times New Roman" w:cs="Times New Roman"/>
          <w:color w:val="000000" w:themeColor="text1"/>
          <w:sz w:val="32"/>
          <w:szCs w:val="32"/>
        </w:rPr>
      </w:pPr>
      <w:r>
        <w:rPr>
          <w:rFonts w:ascii="楷体_GB2312" w:eastAsia="楷体_GB2312" w:hAnsi="楷体_GB2312" w:cs="楷体_GB2312" w:hint="eastAsia"/>
          <w:b/>
          <w:bCs/>
          <w:color w:val="000000" w:themeColor="text1"/>
          <w:sz w:val="32"/>
          <w:szCs w:val="32"/>
        </w:rPr>
        <w:t>坚持服务中心。</w:t>
      </w:r>
      <w:r>
        <w:rPr>
          <w:rFonts w:ascii="Times New Roman" w:eastAsia="仿宋_GB2312" w:hAnsi="Times New Roman" w:cs="Times New Roman" w:hint="eastAsia"/>
          <w:color w:val="000000" w:themeColor="text1"/>
          <w:sz w:val="32"/>
          <w:szCs w:val="32"/>
        </w:rPr>
        <w:t>围绕全面推进乡村振兴和加快建设农业强国的要求，促进教育培训机制、模式、内容与农业农村重点工作任务、重大项目活动相适应相协调，加快形成教育培训主责主业服务支撑三农工作的新局面。</w:t>
      </w:r>
    </w:p>
    <w:p w:rsidR="00BB5E6A" w:rsidRDefault="00BB5E6A" w:rsidP="00BB5E6A">
      <w:pPr>
        <w:spacing w:line="600" w:lineRule="exact"/>
        <w:ind w:firstLineChars="200" w:firstLine="643"/>
        <w:rPr>
          <w:rFonts w:ascii="Times New Roman" w:eastAsia="华文仿宋" w:hAnsi="Times New Roman"/>
          <w:color w:val="000000" w:themeColor="text1"/>
          <w:sz w:val="32"/>
          <w:szCs w:val="32"/>
        </w:rPr>
      </w:pPr>
      <w:r>
        <w:rPr>
          <w:rFonts w:ascii="楷体_GB2312" w:eastAsia="楷体_GB2312" w:hAnsi="楷体_GB2312" w:cs="楷体_GB2312" w:hint="eastAsia"/>
          <w:b/>
          <w:bCs/>
          <w:color w:val="000000" w:themeColor="text1"/>
          <w:sz w:val="32"/>
          <w:szCs w:val="32"/>
        </w:rPr>
        <w:t>坚持突出质量。</w:t>
      </w:r>
      <w:r>
        <w:rPr>
          <w:rFonts w:ascii="Times New Roman" w:eastAsia="仿宋_GB2312" w:hAnsi="Times New Roman" w:cs="Times New Roman" w:hint="eastAsia"/>
          <w:color w:val="000000" w:themeColor="text1"/>
          <w:sz w:val="32"/>
          <w:szCs w:val="32"/>
        </w:rPr>
        <w:t>尊重乡村发展规律和人才成长规律，面向不同地区、不同类型对象，分层分类实施差异化培训。强化质量建设，切实提升培训的针对性、规范性、有效性。</w:t>
      </w:r>
    </w:p>
    <w:p w:rsidR="00BB5E6A" w:rsidRDefault="00BB5E6A" w:rsidP="00BB5E6A">
      <w:pPr>
        <w:spacing w:line="600" w:lineRule="exact"/>
        <w:ind w:firstLineChars="200" w:firstLine="643"/>
        <w:rPr>
          <w:rFonts w:ascii="Times New Roman" w:eastAsia="仿宋_GB2312" w:hAnsi="Times New Roman" w:cs="Times New Roman"/>
          <w:color w:val="000000" w:themeColor="text1"/>
          <w:sz w:val="32"/>
          <w:szCs w:val="32"/>
        </w:rPr>
      </w:pPr>
      <w:r>
        <w:rPr>
          <w:rFonts w:ascii="楷体_GB2312" w:eastAsia="楷体_GB2312" w:hAnsi="楷体_GB2312" w:cs="楷体_GB2312" w:hint="eastAsia"/>
          <w:b/>
          <w:bCs/>
          <w:color w:val="000000" w:themeColor="text1"/>
          <w:sz w:val="32"/>
          <w:szCs w:val="32"/>
        </w:rPr>
        <w:t>坚持体系协同。</w:t>
      </w:r>
      <w:r>
        <w:rPr>
          <w:rFonts w:ascii="Times New Roman" w:eastAsia="仿宋_GB2312" w:hAnsi="Times New Roman" w:cs="Times New Roman" w:hint="eastAsia"/>
          <w:color w:val="000000" w:themeColor="text1"/>
          <w:sz w:val="32"/>
          <w:szCs w:val="32"/>
        </w:rPr>
        <w:t>按照全国农广校体系一盘棋的思路，构建中央、省、市、县四级农广校分级负责、分层推进、分工协作，有关机构部门密切配合的工作格局。</w:t>
      </w:r>
    </w:p>
    <w:p w:rsidR="00BB5E6A" w:rsidRDefault="00BB5E6A" w:rsidP="00BB5E6A">
      <w:pPr>
        <w:spacing w:line="600" w:lineRule="exact"/>
        <w:ind w:firstLineChars="200" w:firstLine="643"/>
        <w:rPr>
          <w:rFonts w:ascii="Times New Roman" w:eastAsia="仿宋_GB2312" w:hAnsi="Times New Roman" w:cs="Times New Roman"/>
          <w:color w:val="000000" w:themeColor="text1"/>
          <w:sz w:val="32"/>
          <w:szCs w:val="32"/>
        </w:rPr>
      </w:pPr>
      <w:r>
        <w:rPr>
          <w:rFonts w:ascii="楷体_GB2312" w:eastAsia="楷体_GB2312" w:hAnsi="楷体_GB2312" w:cs="楷体_GB2312" w:hint="eastAsia"/>
          <w:b/>
          <w:bCs/>
          <w:color w:val="000000" w:themeColor="text1"/>
          <w:sz w:val="32"/>
          <w:szCs w:val="32"/>
        </w:rPr>
        <w:lastRenderedPageBreak/>
        <w:t>坚持自愿参加。</w:t>
      </w:r>
      <w:r>
        <w:rPr>
          <w:rFonts w:ascii="Times New Roman" w:eastAsia="仿宋_GB2312" w:hAnsi="Times New Roman" w:cs="Times New Roman" w:hint="eastAsia"/>
          <w:color w:val="000000" w:themeColor="text1"/>
          <w:sz w:val="32"/>
          <w:szCs w:val="32"/>
        </w:rPr>
        <w:t>尊重学员意愿，自愿参加培训，不摊派培训任务，不增加地方和个人负担。</w:t>
      </w:r>
    </w:p>
    <w:p w:rsidR="00BB5E6A" w:rsidRDefault="00BB5E6A" w:rsidP="00BB5E6A">
      <w:pPr>
        <w:spacing w:line="600" w:lineRule="exact"/>
        <w:ind w:firstLineChars="200" w:firstLine="64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三、主要任务</w:t>
      </w:r>
    </w:p>
    <w:p w:rsidR="00BB5E6A" w:rsidRDefault="00BB5E6A" w:rsidP="00BB5E6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中央农广校骨干调训重点聚焦农民教育和农民体育工作者、新型农业经营主体带头人、农村基层干部、省级以上农业园区负责人。省级、市级农广校根据发展要求和实际需要，确定本区域每年调训任务。</w:t>
      </w:r>
    </w:p>
    <w:p w:rsidR="00BB5E6A" w:rsidRDefault="00BB5E6A" w:rsidP="00BB5E6A">
      <w:pPr>
        <w:spacing w:line="600" w:lineRule="exact"/>
        <w:ind w:firstLineChars="200" w:firstLine="643"/>
        <w:rPr>
          <w:rFonts w:ascii="Times New Roman" w:eastAsia="楷体" w:hAnsi="Times New Roman"/>
          <w:b/>
          <w:bCs/>
          <w:color w:val="000000" w:themeColor="text1"/>
          <w:sz w:val="32"/>
          <w:szCs w:val="32"/>
        </w:rPr>
      </w:pPr>
      <w:r>
        <w:rPr>
          <w:rFonts w:ascii="Times New Roman" w:eastAsia="楷体" w:hAnsi="Times New Roman" w:hint="eastAsia"/>
          <w:b/>
          <w:bCs/>
          <w:color w:val="000000" w:themeColor="text1"/>
          <w:sz w:val="32"/>
          <w:szCs w:val="32"/>
        </w:rPr>
        <w:t>（一）</w:t>
      </w:r>
      <w:r>
        <w:rPr>
          <w:rFonts w:ascii="Times New Roman" w:eastAsia="楷体" w:hAnsi="Times New Roman"/>
          <w:b/>
          <w:bCs/>
          <w:color w:val="000000" w:themeColor="text1"/>
          <w:sz w:val="32"/>
          <w:szCs w:val="32"/>
        </w:rPr>
        <w:t>农民教育和农民体育工作者能力提升培训</w:t>
      </w:r>
    </w:p>
    <w:p w:rsidR="00BB5E6A" w:rsidRDefault="00BB5E6A" w:rsidP="00BB5E6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重点围绕活动策划、培训组织、教学管理、规范化建设、效果评价等内容，着力提升农民教育和农民体育工作者政治素养、业务能力和实操水平，提高各项工作标准化、规范化水平，助力农民教育和农民体育高质量发展。</w:t>
      </w:r>
    </w:p>
    <w:p w:rsidR="00BB5E6A" w:rsidRDefault="00BB5E6A" w:rsidP="00BB5E6A">
      <w:pPr>
        <w:spacing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1.</w:t>
      </w:r>
      <w:r>
        <w:rPr>
          <w:rFonts w:ascii="Times New Roman" w:eastAsia="华文仿宋" w:hAnsi="Times New Roman"/>
          <w:b/>
          <w:bCs/>
          <w:color w:val="000000" w:themeColor="text1"/>
          <w:sz w:val="32"/>
          <w:szCs w:val="32"/>
        </w:rPr>
        <w:t>培训机构师资能力提升培训</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帮助培训机构授课教师了解三农政策，掌握先进教学理念和实用教学方法，加快培养一支有爱农之心、职业素养、执教本领、扎实学识和创新精神的师资队伍，助力农民教育培训高质量发展。</w:t>
      </w:r>
    </w:p>
    <w:p w:rsidR="00BB5E6A" w:rsidRDefault="00BB5E6A" w:rsidP="00BB5E6A">
      <w:pPr>
        <w:pStyle w:val="a0"/>
        <w:spacing w:after="0"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重点讲授三农政策、农民教育培训形势任务、信息技术运用、备课程序策略及教案编写、微课、短视频设计制作、形象礼仪、说课及演练等。</w:t>
      </w:r>
    </w:p>
    <w:p w:rsidR="00BB5E6A" w:rsidRDefault="00BB5E6A" w:rsidP="00BB5E6A">
      <w:pPr>
        <w:spacing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农广校体系、社会培训机构中承担农民教育培训一线教学任务的骨干教师。</w:t>
      </w:r>
    </w:p>
    <w:p w:rsidR="00BB5E6A" w:rsidRDefault="00BB5E6A" w:rsidP="00BB5E6A">
      <w:pPr>
        <w:pStyle w:val="a0"/>
        <w:spacing w:after="0"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2.</w:t>
      </w:r>
      <w:r>
        <w:rPr>
          <w:rFonts w:ascii="Times New Roman" w:eastAsia="华文仿宋" w:hAnsi="Times New Roman"/>
          <w:b/>
          <w:bCs/>
          <w:color w:val="000000" w:themeColor="text1"/>
          <w:sz w:val="32"/>
          <w:szCs w:val="32"/>
        </w:rPr>
        <w:t>培训机构教学组织人员能力提升培训</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lastRenderedPageBreak/>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帮助培训机构教学组织人员了解三农政策，掌握先进教育理念和高效实用教学管理技能，提高需求摸底、课程设计、教学组织、跟踪指导等能力水平，加快培养“懂教育、能策划、善管理”的教学组织人员队伍，助力农民教育培训高质量发展。</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重点讲授三农政策、农民教育培训形势任务，培训班课程策划，农民培训组织管理，培训质量控制等。</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农广校体系、社会培训机构中承担农民教育培训教学组织管理工作的教师。</w:t>
      </w:r>
    </w:p>
    <w:p w:rsidR="00BB5E6A" w:rsidRDefault="00BB5E6A" w:rsidP="00BB5E6A">
      <w:pPr>
        <w:pStyle w:val="a0"/>
        <w:spacing w:after="0"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3.</w:t>
      </w:r>
      <w:r>
        <w:rPr>
          <w:rFonts w:ascii="Times New Roman" w:eastAsia="华文仿宋" w:hAnsi="Times New Roman"/>
          <w:b/>
          <w:bCs/>
          <w:color w:val="000000" w:themeColor="text1"/>
          <w:sz w:val="32"/>
          <w:szCs w:val="32"/>
        </w:rPr>
        <w:t>培训机构负责人能力提升培训</w:t>
      </w:r>
    </w:p>
    <w:p w:rsidR="00BB5E6A" w:rsidRDefault="00BB5E6A" w:rsidP="00BB5E6A">
      <w:pPr>
        <w:spacing w:line="600" w:lineRule="exact"/>
        <w:ind w:firstLineChars="200" w:firstLine="641"/>
        <w:rPr>
          <w:rFonts w:ascii="Times New Roman" w:eastAsia="华文仿宋" w:hAnsi="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帮助培训机构负责人了解三农政策，掌握先进教育理念和现代教育管理方法，提高对农民培训标准化规范化的理解认识，增强研究政策、谋划发展、开拓事业的能力，加快培养“热爱事业、理念先进、本领过硬、开拓奋进”的管理者队伍，助力农民教育培训高质量发展。</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重点讲授三农政策、农民教育培训形势任务，农民培训机构质量控制，领导力及战略思维培养，培训机构组织管理等。</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农广校、社会培训机构、农民田间学校等农民教育培训机构负责人。</w:t>
      </w:r>
    </w:p>
    <w:p w:rsidR="00BB5E6A" w:rsidRDefault="00BB5E6A" w:rsidP="00BB5E6A">
      <w:pPr>
        <w:pStyle w:val="a0"/>
        <w:spacing w:after="0"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4.</w:t>
      </w:r>
      <w:r>
        <w:rPr>
          <w:rFonts w:ascii="Times New Roman" w:eastAsia="华文仿宋" w:hAnsi="Times New Roman"/>
          <w:b/>
          <w:bCs/>
          <w:color w:val="000000" w:themeColor="text1"/>
          <w:sz w:val="32"/>
          <w:szCs w:val="32"/>
        </w:rPr>
        <w:t>农民体育指导员能力提升培训</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通过培训提高农民体育指导员对农民体</w:t>
      </w:r>
      <w:r>
        <w:rPr>
          <w:rFonts w:ascii="Times New Roman" w:eastAsia="仿宋_GB2312" w:hAnsi="Times New Roman" w:cs="Times New Roman" w:hint="eastAsia"/>
          <w:color w:val="000000" w:themeColor="text1"/>
          <w:sz w:val="32"/>
          <w:szCs w:val="32"/>
        </w:rPr>
        <w:lastRenderedPageBreak/>
        <w:t>育工作标准化规范化的认识和</w:t>
      </w:r>
      <w:proofErr w:type="gramStart"/>
      <w:r>
        <w:rPr>
          <w:rFonts w:ascii="Times New Roman" w:eastAsia="仿宋_GB2312" w:hAnsi="Times New Roman" w:cs="Times New Roman" w:hint="eastAsia"/>
          <w:color w:val="000000" w:themeColor="text1"/>
          <w:sz w:val="32"/>
          <w:szCs w:val="32"/>
        </w:rPr>
        <w:t>执裁</w:t>
      </w:r>
      <w:proofErr w:type="gramEnd"/>
      <w:r>
        <w:rPr>
          <w:rFonts w:ascii="Times New Roman" w:eastAsia="仿宋_GB2312" w:hAnsi="Times New Roman" w:cs="Times New Roman" w:hint="eastAsia"/>
          <w:color w:val="000000" w:themeColor="text1"/>
          <w:sz w:val="32"/>
          <w:szCs w:val="32"/>
        </w:rPr>
        <w:t>水平，助力农民体育高质量发展。</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重点讲授农民体育工作形势任务，农民体育规则制定、组织、实施等。</w:t>
      </w:r>
    </w:p>
    <w:p w:rsidR="00BB5E6A" w:rsidRDefault="00BB5E6A" w:rsidP="00BB5E6A">
      <w:pPr>
        <w:spacing w:line="600" w:lineRule="exact"/>
        <w:ind w:firstLineChars="200" w:firstLine="641"/>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农民体育指导员等。</w:t>
      </w:r>
    </w:p>
    <w:p w:rsidR="00BB5E6A" w:rsidRDefault="00BB5E6A" w:rsidP="00BB5E6A">
      <w:pPr>
        <w:spacing w:line="600" w:lineRule="exact"/>
        <w:ind w:firstLineChars="200" w:firstLine="643"/>
        <w:rPr>
          <w:rFonts w:ascii="Times New Roman" w:eastAsia="楷体" w:hAnsi="Times New Roman"/>
          <w:b/>
          <w:bCs/>
          <w:color w:val="000000" w:themeColor="text1"/>
          <w:sz w:val="32"/>
          <w:szCs w:val="32"/>
        </w:rPr>
      </w:pPr>
      <w:r>
        <w:rPr>
          <w:rFonts w:ascii="Times New Roman" w:eastAsia="楷体" w:hAnsi="Times New Roman"/>
          <w:b/>
          <w:bCs/>
          <w:color w:val="000000" w:themeColor="text1"/>
          <w:sz w:val="32"/>
          <w:szCs w:val="32"/>
        </w:rPr>
        <w:t>（二）新型农业经营主体带头人能力提升培训</w:t>
      </w:r>
    </w:p>
    <w:p w:rsidR="00BB5E6A" w:rsidRDefault="00BB5E6A" w:rsidP="00BB5E6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培训旨在贯彻落实党中央决策部署，通过能力提升培训，推动新型农业经营主体带头人提高综合素养、开拓国际眼界、提升实践能力，搭建学习交流平台，</w:t>
      </w:r>
      <w:proofErr w:type="gramStart"/>
      <w:r>
        <w:rPr>
          <w:rFonts w:ascii="Times New Roman" w:eastAsia="仿宋_GB2312" w:hAnsi="Times New Roman" w:cs="Times New Roman" w:hint="eastAsia"/>
          <w:color w:val="000000" w:themeColor="text1"/>
          <w:sz w:val="32"/>
          <w:szCs w:val="32"/>
        </w:rPr>
        <w:t>助力新型</w:t>
      </w:r>
      <w:proofErr w:type="gramEnd"/>
      <w:r>
        <w:rPr>
          <w:rFonts w:ascii="Times New Roman" w:eastAsia="仿宋_GB2312" w:hAnsi="Times New Roman" w:cs="Times New Roman" w:hint="eastAsia"/>
          <w:color w:val="000000" w:themeColor="text1"/>
          <w:sz w:val="32"/>
          <w:szCs w:val="32"/>
        </w:rPr>
        <w:t>农业经营主体跨越发展。</w:t>
      </w:r>
    </w:p>
    <w:p w:rsidR="00BB5E6A" w:rsidRDefault="00BB5E6A" w:rsidP="00BB5E6A">
      <w:pPr>
        <w:spacing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1.</w:t>
      </w:r>
      <w:r>
        <w:rPr>
          <w:rFonts w:ascii="Times New Roman" w:eastAsia="华文仿宋" w:hAnsi="Times New Roman"/>
          <w:b/>
          <w:bCs/>
          <w:color w:val="000000" w:themeColor="text1"/>
          <w:sz w:val="32"/>
          <w:szCs w:val="32"/>
        </w:rPr>
        <w:t>新型农业经营主体带头人高级研修</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通过培训引导学员学习把握乡村产业发展政策理念，开阔思路视野，提高综合素养、提升兴农本领。</w:t>
      </w:r>
    </w:p>
    <w:p w:rsidR="00BB5E6A" w:rsidRDefault="00BB5E6A" w:rsidP="00BB5E6A">
      <w:pPr>
        <w:pStyle w:val="a0"/>
        <w:spacing w:after="0"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主要讲授国外农业发展形势，三农、金融、产业政策，新型农业经营主体高质量发展，全国十佳农民</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百优学员经验分享，企业经营战略思维培养，品牌建设，智慧农业，乡村产业发展等。</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参加过高素质农民培育计划、农村实用人才带头人培训等国家农民教育培训项目的新型农业经营主体带头人。</w:t>
      </w:r>
    </w:p>
    <w:p w:rsidR="00BB5E6A" w:rsidRDefault="00BB5E6A" w:rsidP="00BB5E6A">
      <w:pPr>
        <w:spacing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2.</w:t>
      </w:r>
      <w:r>
        <w:rPr>
          <w:rFonts w:ascii="Times New Roman" w:eastAsia="华文仿宋" w:hAnsi="Times New Roman"/>
          <w:b/>
          <w:bCs/>
          <w:color w:val="000000" w:themeColor="text1"/>
          <w:sz w:val="32"/>
          <w:szCs w:val="32"/>
        </w:rPr>
        <w:t>农产品品牌建设</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通过培训增进学员对农产品品牌建设的理解认识，掌握品牌设计、营销的基本技能，提升农产品品</w:t>
      </w:r>
      <w:r>
        <w:rPr>
          <w:rFonts w:ascii="Times New Roman" w:eastAsia="仿宋_GB2312" w:hAnsi="Times New Roman" w:cs="Times New Roman" w:hint="eastAsia"/>
          <w:color w:val="000000" w:themeColor="text1"/>
          <w:sz w:val="32"/>
          <w:szCs w:val="32"/>
        </w:rPr>
        <w:lastRenderedPageBreak/>
        <w:t>牌竞争力、影响力、带动力。</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重点讲授农产品品牌策划、培育与宣传，品牌农产品运营渠道，优秀龙头企业现场观摩与经验分享等。</w:t>
      </w:r>
    </w:p>
    <w:p w:rsidR="00BB5E6A" w:rsidRDefault="00BB5E6A" w:rsidP="00BB5E6A">
      <w:pPr>
        <w:pStyle w:val="a0"/>
        <w:spacing w:after="0" w:line="600" w:lineRule="exact"/>
        <w:ind w:firstLineChars="200" w:firstLine="641"/>
        <w:rPr>
          <w:rFonts w:ascii="Times New Roman" w:eastAsia="华文仿宋" w:hAnsi="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参加过高素质农民培育计划、农村实用人才带头人培训等国家农民教育培训项目，有志于加强农产品品牌建设的新型农业经营主体带头人。</w:t>
      </w:r>
    </w:p>
    <w:p w:rsidR="00BB5E6A" w:rsidRDefault="00BB5E6A" w:rsidP="00BB5E6A">
      <w:pPr>
        <w:pStyle w:val="a0"/>
        <w:spacing w:after="0" w:line="600" w:lineRule="exact"/>
        <w:ind w:firstLineChars="200" w:firstLine="641"/>
        <w:rPr>
          <w:rFonts w:ascii="Times New Roman" w:eastAsia="华文仿宋" w:hAnsi="Times New Roman"/>
          <w:color w:val="000000" w:themeColor="text1"/>
          <w:sz w:val="32"/>
          <w:szCs w:val="32"/>
        </w:rPr>
      </w:pPr>
      <w:r>
        <w:rPr>
          <w:rFonts w:ascii="Times New Roman" w:eastAsia="华文仿宋" w:hAnsi="Times New Roman" w:hint="eastAsia"/>
          <w:b/>
          <w:bCs/>
          <w:color w:val="000000" w:themeColor="text1"/>
          <w:sz w:val="32"/>
          <w:szCs w:val="32"/>
        </w:rPr>
        <w:t>3.</w:t>
      </w:r>
      <w:r>
        <w:rPr>
          <w:rFonts w:ascii="Times New Roman" w:eastAsia="华文仿宋" w:hAnsi="Times New Roman"/>
          <w:b/>
          <w:bCs/>
          <w:color w:val="000000" w:themeColor="text1"/>
          <w:sz w:val="32"/>
          <w:szCs w:val="32"/>
        </w:rPr>
        <w:t>农产品电子商务</w:t>
      </w:r>
    </w:p>
    <w:p w:rsidR="00BB5E6A" w:rsidRDefault="00BB5E6A" w:rsidP="00BB5E6A">
      <w:pPr>
        <w:spacing w:line="600" w:lineRule="exact"/>
        <w:ind w:firstLineChars="200" w:firstLine="641"/>
        <w:rPr>
          <w:rFonts w:ascii="Times New Roman" w:eastAsia="华文仿宋" w:hAnsi="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通过培训帮助电商直播人才提高直播电商运营能力，拓展农产品网络销售渠道。</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重点讲授直播选品、短视频拍摄及脚本拆解、农产品带货主</w:t>
      </w:r>
      <w:proofErr w:type="gramStart"/>
      <w:r>
        <w:rPr>
          <w:rFonts w:ascii="Times New Roman" w:eastAsia="仿宋_GB2312" w:hAnsi="Times New Roman" w:cs="Times New Roman" w:hint="eastAsia"/>
          <w:color w:val="000000" w:themeColor="text1"/>
          <w:sz w:val="32"/>
          <w:szCs w:val="32"/>
        </w:rPr>
        <w:t>播经验</w:t>
      </w:r>
      <w:proofErr w:type="gramEnd"/>
      <w:r>
        <w:rPr>
          <w:rFonts w:ascii="Times New Roman" w:eastAsia="仿宋_GB2312" w:hAnsi="Times New Roman" w:cs="Times New Roman" w:hint="eastAsia"/>
          <w:color w:val="000000" w:themeColor="text1"/>
          <w:sz w:val="32"/>
          <w:szCs w:val="32"/>
        </w:rPr>
        <w:t>分享、直播电</w:t>
      </w:r>
      <w:proofErr w:type="gramStart"/>
      <w:r>
        <w:rPr>
          <w:rFonts w:ascii="Times New Roman" w:eastAsia="仿宋_GB2312" w:hAnsi="Times New Roman" w:cs="Times New Roman" w:hint="eastAsia"/>
          <w:color w:val="000000" w:themeColor="text1"/>
          <w:sz w:val="32"/>
          <w:szCs w:val="32"/>
        </w:rPr>
        <w:t>商</w:t>
      </w:r>
      <w:proofErr w:type="gramEnd"/>
      <w:r>
        <w:rPr>
          <w:rFonts w:ascii="Times New Roman" w:eastAsia="仿宋_GB2312" w:hAnsi="Times New Roman" w:cs="Times New Roman" w:hint="eastAsia"/>
          <w:color w:val="000000" w:themeColor="text1"/>
          <w:sz w:val="32"/>
          <w:szCs w:val="32"/>
        </w:rPr>
        <w:t>商业模式分析，农产品直播带货运营实操等。</w:t>
      </w:r>
    </w:p>
    <w:p w:rsidR="00BB5E6A" w:rsidRDefault="00BB5E6A" w:rsidP="00BB5E6A">
      <w:pPr>
        <w:pStyle w:val="a0"/>
        <w:spacing w:after="0" w:line="600" w:lineRule="exact"/>
        <w:ind w:firstLineChars="200" w:firstLine="641"/>
        <w:rPr>
          <w:rFonts w:ascii="Times New Roman" w:eastAsia="华文仿宋" w:hAnsi="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参加过高素质农民培育计划、农村实用人才带头人培训等国家农民教育培训项目，有志于提升农产品电</w:t>
      </w:r>
      <w:proofErr w:type="gramStart"/>
      <w:r>
        <w:rPr>
          <w:rFonts w:ascii="Times New Roman" w:eastAsia="仿宋_GB2312" w:hAnsi="Times New Roman" w:cs="Times New Roman" w:hint="eastAsia"/>
          <w:color w:val="000000" w:themeColor="text1"/>
          <w:sz w:val="32"/>
          <w:szCs w:val="32"/>
        </w:rPr>
        <w:t>商业务</w:t>
      </w:r>
      <w:proofErr w:type="gramEnd"/>
      <w:r>
        <w:rPr>
          <w:rFonts w:ascii="Times New Roman" w:eastAsia="仿宋_GB2312" w:hAnsi="Times New Roman" w:cs="Times New Roman" w:hint="eastAsia"/>
          <w:color w:val="000000" w:themeColor="text1"/>
          <w:sz w:val="32"/>
          <w:szCs w:val="32"/>
        </w:rPr>
        <w:t>能力的新型农业经营主体带头人。</w:t>
      </w:r>
    </w:p>
    <w:p w:rsidR="00BB5E6A" w:rsidRDefault="00BB5E6A" w:rsidP="00BB5E6A">
      <w:pPr>
        <w:pStyle w:val="a0"/>
        <w:spacing w:after="0" w:line="600" w:lineRule="exact"/>
        <w:ind w:firstLineChars="200" w:firstLine="641"/>
      </w:pPr>
      <w:r>
        <w:rPr>
          <w:rFonts w:ascii="Times New Roman" w:eastAsia="华文仿宋" w:hAnsi="Times New Roman" w:cs="Times New Roman" w:hint="eastAsia"/>
          <w:b/>
          <w:bCs/>
          <w:color w:val="000000" w:themeColor="text1"/>
          <w:sz w:val="32"/>
          <w:szCs w:val="32"/>
        </w:rPr>
        <w:t>4.</w:t>
      </w:r>
      <w:r>
        <w:rPr>
          <w:rFonts w:ascii="Times New Roman" w:eastAsia="华文仿宋" w:hAnsi="Times New Roman"/>
          <w:b/>
          <w:bCs/>
          <w:color w:val="000000" w:themeColor="text1"/>
          <w:sz w:val="32"/>
          <w:szCs w:val="32"/>
        </w:rPr>
        <w:t>休闲农业与乡村旅游</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提升休闲农业与乡村旅游从业人员把握政策能力和运营技能，学习先进经验、开阔眼界思路，推动乡村产业发展。</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休闲农业盈利模式打造、乡村振兴背景下休闲农业升级发展、农文旅融合发展产品创新、</w:t>
      </w:r>
      <w:proofErr w:type="gramStart"/>
      <w:r>
        <w:rPr>
          <w:rFonts w:ascii="Times New Roman" w:eastAsia="仿宋_GB2312" w:hAnsi="Times New Roman" w:cs="Times New Roman" w:hint="eastAsia"/>
          <w:color w:val="000000" w:themeColor="text1"/>
          <w:sz w:val="32"/>
          <w:szCs w:val="32"/>
        </w:rPr>
        <w:t>乡村文旅</w:t>
      </w:r>
      <w:proofErr w:type="gramEnd"/>
      <w:r>
        <w:rPr>
          <w:rFonts w:ascii="Times New Roman" w:eastAsia="仿宋_GB2312" w:hAnsi="Times New Roman" w:cs="Times New Roman" w:hint="eastAsia"/>
          <w:color w:val="000000" w:themeColor="text1"/>
          <w:sz w:val="32"/>
          <w:szCs w:val="32"/>
        </w:rPr>
        <w:t>IP</w:t>
      </w:r>
      <w:r>
        <w:rPr>
          <w:rFonts w:ascii="Times New Roman" w:eastAsia="仿宋_GB2312" w:hAnsi="Times New Roman" w:cs="Times New Roman" w:hint="eastAsia"/>
          <w:color w:val="000000" w:themeColor="text1"/>
          <w:sz w:val="32"/>
          <w:szCs w:val="32"/>
        </w:rPr>
        <w:t>打造与全媒体运营等内容，实地考察休闲农业和乡村旅游运营情况等。</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lastRenderedPageBreak/>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休闲农业与乡村旅游从业人员，优先从参加过高素质农民培育计划、农村实用人才带头人培训等国家农民教育培训项目的学员中选拔。</w:t>
      </w:r>
    </w:p>
    <w:p w:rsidR="00BB5E6A" w:rsidRDefault="00BB5E6A" w:rsidP="00BB5E6A">
      <w:pPr>
        <w:spacing w:line="600" w:lineRule="exact"/>
        <w:ind w:firstLineChars="200" w:firstLine="643"/>
        <w:rPr>
          <w:rFonts w:ascii="Times New Roman" w:eastAsia="楷体" w:hAnsi="Times New Roman"/>
          <w:b/>
          <w:bCs/>
          <w:color w:val="000000" w:themeColor="text1"/>
          <w:sz w:val="32"/>
          <w:szCs w:val="32"/>
        </w:rPr>
      </w:pPr>
      <w:r>
        <w:rPr>
          <w:rFonts w:ascii="Times New Roman" w:eastAsia="楷体" w:hAnsi="Times New Roman"/>
          <w:b/>
          <w:bCs/>
          <w:color w:val="000000" w:themeColor="text1"/>
          <w:sz w:val="32"/>
          <w:szCs w:val="32"/>
        </w:rPr>
        <w:t>（三）农村基层干部能力提升培训</w:t>
      </w:r>
    </w:p>
    <w:p w:rsidR="00BB5E6A" w:rsidRDefault="00BB5E6A" w:rsidP="00BB5E6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围绕乡村振兴政策、乡村治理、乡村建设、村级集体经济发展等，进行宣传培训和实践教学，不断</w:t>
      </w:r>
      <w:proofErr w:type="gramStart"/>
      <w:r>
        <w:rPr>
          <w:rFonts w:ascii="Times New Roman" w:eastAsia="仿宋_GB2312" w:hAnsi="Times New Roman" w:cs="Times New Roman" w:hint="eastAsia"/>
          <w:color w:val="000000" w:themeColor="text1"/>
          <w:sz w:val="32"/>
          <w:szCs w:val="32"/>
        </w:rPr>
        <w:t>提升村</w:t>
      </w:r>
      <w:proofErr w:type="gramEnd"/>
      <w:r>
        <w:rPr>
          <w:rFonts w:ascii="Times New Roman" w:eastAsia="仿宋_GB2312" w:hAnsi="Times New Roman" w:cs="Times New Roman" w:hint="eastAsia"/>
          <w:color w:val="000000" w:themeColor="text1"/>
          <w:sz w:val="32"/>
          <w:szCs w:val="32"/>
        </w:rPr>
        <w:t>两委委员把握政策、运用政策开展工作的能力和水平，为地方打造一支引领一方、带动一片的发展带头人。</w:t>
      </w:r>
    </w:p>
    <w:p w:rsidR="00BB5E6A" w:rsidRDefault="00BB5E6A" w:rsidP="00BB5E6A">
      <w:pPr>
        <w:spacing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1.</w:t>
      </w:r>
      <w:r>
        <w:rPr>
          <w:rFonts w:ascii="Times New Roman" w:eastAsia="华文仿宋" w:hAnsi="Times New Roman"/>
          <w:b/>
          <w:bCs/>
          <w:color w:val="000000" w:themeColor="text1"/>
          <w:sz w:val="32"/>
          <w:szCs w:val="32"/>
        </w:rPr>
        <w:t>农村集体经济发展</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通过对相关政策、案例的解读与现场教学，提升基层干部政治站位、政策水平和工作本领，不断发展壮大农村集体经济。</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主要讲授发展壮大农村集体经济，土地延包试点工作政策和要求，村级产业发展、农村产权流转交易规范化试点等政策及相关案例。</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村两委委员。</w:t>
      </w:r>
    </w:p>
    <w:p w:rsidR="00BB5E6A" w:rsidRDefault="00BB5E6A" w:rsidP="00BB5E6A">
      <w:pPr>
        <w:pStyle w:val="a0"/>
        <w:spacing w:after="0" w:line="600" w:lineRule="exact"/>
        <w:ind w:firstLineChars="200" w:firstLine="641"/>
        <w:rPr>
          <w:rFonts w:ascii="Times New Roman" w:eastAsia="华文仿宋" w:hAnsi="Times New Roman"/>
          <w:color w:val="000000" w:themeColor="text1"/>
          <w:sz w:val="32"/>
          <w:szCs w:val="32"/>
        </w:rPr>
      </w:pPr>
      <w:r>
        <w:rPr>
          <w:rFonts w:ascii="Times New Roman" w:eastAsia="华文仿宋" w:hAnsi="Times New Roman" w:hint="eastAsia"/>
          <w:b/>
          <w:bCs/>
          <w:color w:val="000000" w:themeColor="text1"/>
          <w:sz w:val="32"/>
          <w:szCs w:val="32"/>
        </w:rPr>
        <w:t>2.</w:t>
      </w:r>
      <w:r>
        <w:rPr>
          <w:rFonts w:ascii="Times New Roman" w:eastAsia="华文仿宋" w:hAnsi="Times New Roman"/>
          <w:b/>
          <w:bCs/>
          <w:color w:val="000000" w:themeColor="text1"/>
          <w:sz w:val="32"/>
          <w:szCs w:val="32"/>
        </w:rPr>
        <w:t>乡村治理</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提升村干部对乡村治理工作的理解认识，提升积分制、清单制、村规民约、村民说事等乡村治理工具运用实务，了解发展壮大村集体经济的实践方法与案例。</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主要讲授加强和改进乡村治理形势政策，积分制、清单制、村民说事等案例解读，以及发展壮大村集体经济路径案例等课程。</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lastRenderedPageBreak/>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村两委委员。</w:t>
      </w:r>
    </w:p>
    <w:p w:rsidR="00BB5E6A" w:rsidRDefault="00BB5E6A" w:rsidP="00BB5E6A">
      <w:pPr>
        <w:spacing w:line="600" w:lineRule="exact"/>
        <w:ind w:firstLineChars="200" w:firstLine="641"/>
        <w:rPr>
          <w:rFonts w:ascii="Times New Roman" w:eastAsia="华文仿宋" w:hAnsi="Times New Roman"/>
          <w:b/>
          <w:bCs/>
          <w:color w:val="000000" w:themeColor="text1"/>
          <w:sz w:val="32"/>
          <w:szCs w:val="32"/>
        </w:rPr>
      </w:pPr>
      <w:r>
        <w:rPr>
          <w:rFonts w:ascii="Times New Roman" w:eastAsia="华文仿宋" w:hAnsi="Times New Roman" w:hint="eastAsia"/>
          <w:b/>
          <w:bCs/>
          <w:color w:val="000000" w:themeColor="text1"/>
          <w:sz w:val="32"/>
          <w:szCs w:val="32"/>
        </w:rPr>
        <w:t>3.</w:t>
      </w:r>
      <w:r>
        <w:rPr>
          <w:rFonts w:ascii="Times New Roman" w:eastAsia="华文仿宋" w:hAnsi="Times New Roman"/>
          <w:b/>
          <w:bCs/>
          <w:color w:val="000000" w:themeColor="text1"/>
          <w:sz w:val="32"/>
          <w:szCs w:val="32"/>
        </w:rPr>
        <w:t>乡村建设</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通过培训帮助学员了解国家关于乡村建设的有关要求，交流乡村建设经验做法，推动提升组织实施乡村建设的能力水平。</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主要讲授《乡村建设行动实施方案》重点任务和推进要求，人居环境整治提升、卫生户厕改造、垃圾污水处理等案例分享，村庄规划建设指导等。</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村两委委员。</w:t>
      </w:r>
    </w:p>
    <w:p w:rsidR="00BB5E6A" w:rsidRDefault="00BB5E6A" w:rsidP="00BB5E6A">
      <w:pPr>
        <w:spacing w:line="600" w:lineRule="exact"/>
        <w:ind w:firstLineChars="200" w:firstLine="641"/>
      </w:pPr>
      <w:r>
        <w:rPr>
          <w:rFonts w:ascii="Times New Roman" w:eastAsia="华文仿宋" w:hAnsi="Times New Roman" w:hint="eastAsia"/>
          <w:b/>
          <w:bCs/>
          <w:color w:val="000000" w:themeColor="text1"/>
          <w:sz w:val="32"/>
          <w:szCs w:val="32"/>
        </w:rPr>
        <w:t>4.</w:t>
      </w:r>
      <w:r>
        <w:rPr>
          <w:rFonts w:ascii="Times New Roman" w:eastAsia="华文仿宋" w:hAnsi="Times New Roman"/>
          <w:b/>
          <w:bCs/>
          <w:color w:val="000000" w:themeColor="text1"/>
          <w:sz w:val="32"/>
          <w:szCs w:val="32"/>
        </w:rPr>
        <w:t>浙江</w:t>
      </w:r>
      <w:r>
        <w:rPr>
          <w:rFonts w:ascii="仿宋_GB2312" w:eastAsia="仿宋_GB2312" w:hAnsi="仿宋_GB2312" w:cs="仿宋_GB2312" w:hint="eastAsia"/>
          <w:b/>
          <w:bCs/>
          <w:color w:val="000000" w:themeColor="text1"/>
          <w:sz w:val="32"/>
          <w:szCs w:val="32"/>
        </w:rPr>
        <w:t>“千万工程”</w:t>
      </w:r>
      <w:r>
        <w:rPr>
          <w:rFonts w:ascii="Times New Roman" w:eastAsia="华文仿宋" w:hAnsi="Times New Roman"/>
          <w:b/>
          <w:bCs/>
          <w:color w:val="000000" w:themeColor="text1"/>
          <w:sz w:val="32"/>
          <w:szCs w:val="32"/>
        </w:rPr>
        <w:t>经验学习</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1</w:t>
      </w:r>
      <w:r>
        <w:rPr>
          <w:rFonts w:ascii="Times New Roman" w:eastAsia="华文仿宋" w:hAnsi="Times New Roman" w:hint="eastAsia"/>
          <w:b/>
          <w:bCs/>
          <w:color w:val="000000" w:themeColor="text1"/>
          <w:sz w:val="32"/>
          <w:szCs w:val="32"/>
        </w:rPr>
        <w:t>）培训目标。</w:t>
      </w:r>
      <w:r>
        <w:rPr>
          <w:rFonts w:ascii="Times New Roman" w:eastAsia="仿宋_GB2312" w:hAnsi="Times New Roman" w:cs="Times New Roman" w:hint="eastAsia"/>
          <w:color w:val="000000" w:themeColor="text1"/>
          <w:sz w:val="32"/>
          <w:szCs w:val="32"/>
        </w:rPr>
        <w:t>通过培训帮助学员领会“千万工程”有关精神，了解重点任务，学习掌握地方先进做法，</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提高推动建设宜</w:t>
      </w:r>
      <w:proofErr w:type="gramStart"/>
      <w:r>
        <w:rPr>
          <w:rFonts w:ascii="Times New Roman" w:eastAsia="仿宋_GB2312" w:hAnsi="Times New Roman" w:cs="Times New Roman" w:hint="eastAsia"/>
          <w:color w:val="000000" w:themeColor="text1"/>
          <w:sz w:val="32"/>
          <w:szCs w:val="32"/>
        </w:rPr>
        <w:t>居宜业</w:t>
      </w:r>
      <w:proofErr w:type="gramEnd"/>
      <w:r>
        <w:rPr>
          <w:rFonts w:ascii="Times New Roman" w:eastAsia="仿宋_GB2312" w:hAnsi="Times New Roman" w:cs="Times New Roman" w:hint="eastAsia"/>
          <w:color w:val="000000" w:themeColor="text1"/>
          <w:sz w:val="32"/>
          <w:szCs w:val="32"/>
        </w:rPr>
        <w:t>和美乡村能力水平。</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2</w:t>
      </w:r>
      <w:r>
        <w:rPr>
          <w:rFonts w:ascii="Times New Roman" w:eastAsia="华文仿宋" w:hAnsi="Times New Roman" w:hint="eastAsia"/>
          <w:b/>
          <w:bCs/>
          <w:color w:val="000000" w:themeColor="text1"/>
          <w:sz w:val="32"/>
          <w:szCs w:val="32"/>
        </w:rPr>
        <w:t>）培训内容。</w:t>
      </w:r>
      <w:r>
        <w:rPr>
          <w:rFonts w:ascii="Times New Roman" w:eastAsia="仿宋_GB2312" w:hAnsi="Times New Roman" w:cs="Times New Roman" w:hint="eastAsia"/>
          <w:color w:val="000000" w:themeColor="text1"/>
          <w:sz w:val="32"/>
          <w:szCs w:val="32"/>
        </w:rPr>
        <w:t>解读“千万工程”重点任务和推进要求，</w:t>
      </w:r>
      <w:proofErr w:type="gramStart"/>
      <w:r>
        <w:rPr>
          <w:rFonts w:ascii="Times New Roman" w:eastAsia="仿宋_GB2312" w:hAnsi="Times New Roman" w:cs="Times New Roman" w:hint="eastAsia"/>
          <w:color w:val="000000" w:themeColor="text1"/>
          <w:sz w:val="32"/>
          <w:szCs w:val="32"/>
        </w:rPr>
        <w:t>以案促建</w:t>
      </w:r>
      <w:proofErr w:type="gramEnd"/>
      <w:r>
        <w:rPr>
          <w:rFonts w:ascii="Times New Roman" w:eastAsia="仿宋_GB2312" w:hAnsi="Times New Roman" w:cs="Times New Roman" w:hint="eastAsia"/>
          <w:color w:val="000000" w:themeColor="text1"/>
          <w:sz w:val="32"/>
          <w:szCs w:val="32"/>
        </w:rPr>
        <w:t>，推动各地宜</w:t>
      </w:r>
      <w:proofErr w:type="gramStart"/>
      <w:r>
        <w:rPr>
          <w:rFonts w:ascii="Times New Roman" w:eastAsia="仿宋_GB2312" w:hAnsi="Times New Roman" w:cs="Times New Roman" w:hint="eastAsia"/>
          <w:color w:val="000000" w:themeColor="text1"/>
          <w:sz w:val="32"/>
          <w:szCs w:val="32"/>
        </w:rPr>
        <w:t>居宜业</w:t>
      </w:r>
      <w:proofErr w:type="gramEnd"/>
      <w:r>
        <w:rPr>
          <w:rFonts w:ascii="Times New Roman" w:eastAsia="仿宋_GB2312" w:hAnsi="Times New Roman" w:cs="Times New Roman" w:hint="eastAsia"/>
          <w:color w:val="000000" w:themeColor="text1"/>
          <w:sz w:val="32"/>
          <w:szCs w:val="32"/>
        </w:rPr>
        <w:t>和美乡村建设。</w:t>
      </w:r>
    </w:p>
    <w:p w:rsidR="00BB5E6A" w:rsidRDefault="00BB5E6A" w:rsidP="00BB5E6A">
      <w:pPr>
        <w:pStyle w:val="a0"/>
        <w:spacing w:after="0"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hint="eastAsia"/>
          <w:b/>
          <w:bCs/>
          <w:color w:val="000000" w:themeColor="text1"/>
          <w:sz w:val="32"/>
          <w:szCs w:val="32"/>
        </w:rPr>
        <w:t>（</w:t>
      </w:r>
      <w:r>
        <w:rPr>
          <w:rFonts w:ascii="Times New Roman" w:eastAsia="华文仿宋" w:hAnsi="Times New Roman" w:hint="eastAsia"/>
          <w:b/>
          <w:bCs/>
          <w:color w:val="000000" w:themeColor="text1"/>
          <w:sz w:val="32"/>
          <w:szCs w:val="32"/>
        </w:rPr>
        <w:t>3</w:t>
      </w:r>
      <w:r>
        <w:rPr>
          <w:rFonts w:ascii="Times New Roman" w:eastAsia="华文仿宋" w:hAnsi="Times New Roman" w:hint="eastAsia"/>
          <w:b/>
          <w:bCs/>
          <w:color w:val="000000" w:themeColor="text1"/>
          <w:sz w:val="32"/>
          <w:szCs w:val="32"/>
        </w:rPr>
        <w:t>）培训对象。</w:t>
      </w:r>
      <w:r>
        <w:rPr>
          <w:rFonts w:ascii="Times New Roman" w:eastAsia="仿宋_GB2312" w:hAnsi="Times New Roman" w:cs="Times New Roman" w:hint="eastAsia"/>
          <w:color w:val="000000" w:themeColor="text1"/>
          <w:sz w:val="32"/>
          <w:szCs w:val="32"/>
        </w:rPr>
        <w:t>村两委委员。</w:t>
      </w:r>
    </w:p>
    <w:p w:rsidR="00BB5E6A" w:rsidRDefault="00BB5E6A" w:rsidP="00BB5E6A">
      <w:pPr>
        <w:spacing w:line="600" w:lineRule="exact"/>
        <w:ind w:firstLineChars="200" w:firstLine="643"/>
        <w:rPr>
          <w:rFonts w:ascii="Times New Roman" w:eastAsia="楷体" w:hAnsi="Times New Roman"/>
          <w:b/>
          <w:bCs/>
          <w:color w:val="000000" w:themeColor="text1"/>
          <w:sz w:val="32"/>
          <w:szCs w:val="32"/>
        </w:rPr>
      </w:pPr>
      <w:r>
        <w:rPr>
          <w:rFonts w:ascii="Times New Roman" w:eastAsia="楷体" w:hAnsi="Times New Roman"/>
          <w:b/>
          <w:bCs/>
          <w:color w:val="000000" w:themeColor="text1"/>
          <w:sz w:val="32"/>
          <w:szCs w:val="32"/>
        </w:rPr>
        <w:t>（四）农业园区高质量发展专题培训</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b/>
          <w:bCs/>
          <w:color w:val="000000" w:themeColor="text1"/>
          <w:sz w:val="32"/>
          <w:szCs w:val="32"/>
        </w:rPr>
        <w:t>1.</w:t>
      </w:r>
      <w:r>
        <w:rPr>
          <w:rFonts w:ascii="Times New Roman" w:eastAsia="华文仿宋" w:hAnsi="Times New Roman"/>
          <w:b/>
          <w:bCs/>
          <w:color w:val="000000" w:themeColor="text1"/>
          <w:sz w:val="32"/>
          <w:szCs w:val="32"/>
        </w:rPr>
        <w:t>培训</w:t>
      </w:r>
      <w:r>
        <w:rPr>
          <w:rFonts w:ascii="Times New Roman" w:eastAsia="华文仿宋" w:hAnsi="Times New Roman" w:hint="eastAsia"/>
          <w:b/>
          <w:bCs/>
          <w:color w:val="000000" w:themeColor="text1"/>
          <w:sz w:val="32"/>
          <w:szCs w:val="32"/>
        </w:rPr>
        <w:t>目标</w:t>
      </w:r>
      <w:r>
        <w:rPr>
          <w:rFonts w:ascii="Times New Roman" w:eastAsia="华文仿宋" w:hAnsi="Times New Roman"/>
          <w:b/>
          <w:bCs/>
          <w:color w:val="000000" w:themeColor="text1"/>
          <w:sz w:val="32"/>
          <w:szCs w:val="32"/>
        </w:rPr>
        <w:t>。</w:t>
      </w:r>
      <w:r>
        <w:rPr>
          <w:rFonts w:ascii="Times New Roman" w:eastAsia="仿宋_GB2312" w:hAnsi="Times New Roman" w:cs="Times New Roman" w:hint="eastAsia"/>
          <w:color w:val="000000" w:themeColor="text1"/>
          <w:sz w:val="32"/>
          <w:szCs w:val="32"/>
        </w:rPr>
        <w:t>以面授和现场教学相结合的形式，帮助学员了解农业园区建设与发展的形势任务，学习把握农业园区建设标准规范、招商引资等技巧。</w:t>
      </w:r>
    </w:p>
    <w:p w:rsidR="00BB5E6A" w:rsidRDefault="00BB5E6A" w:rsidP="00BB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b/>
          <w:bCs/>
          <w:color w:val="000000" w:themeColor="text1"/>
          <w:sz w:val="32"/>
          <w:szCs w:val="32"/>
        </w:rPr>
        <w:t>2.</w:t>
      </w:r>
      <w:r>
        <w:rPr>
          <w:rFonts w:ascii="Times New Roman" w:eastAsia="华文仿宋" w:hAnsi="Times New Roman"/>
          <w:b/>
          <w:bCs/>
          <w:color w:val="000000" w:themeColor="text1"/>
          <w:sz w:val="32"/>
          <w:szCs w:val="32"/>
        </w:rPr>
        <w:t>培训内容。</w:t>
      </w:r>
      <w:r>
        <w:rPr>
          <w:rFonts w:ascii="Times New Roman" w:eastAsia="仿宋_GB2312" w:hAnsi="Times New Roman" w:cs="Times New Roman" w:hint="eastAsia"/>
          <w:color w:val="000000" w:themeColor="text1"/>
          <w:sz w:val="32"/>
          <w:szCs w:val="32"/>
        </w:rPr>
        <w:t>以招商引资为切入点，解读新形势下政策环境，剖析项目管理过程，落实项目选择与优化，通过要点解析和案例分析提升招商引资的精准度和成功率；一二三产</w:t>
      </w:r>
      <w:r>
        <w:rPr>
          <w:rFonts w:ascii="Times New Roman" w:eastAsia="仿宋_GB2312" w:hAnsi="Times New Roman" w:cs="Times New Roman" w:hint="eastAsia"/>
          <w:color w:val="000000" w:themeColor="text1"/>
          <w:sz w:val="32"/>
          <w:szCs w:val="32"/>
        </w:rPr>
        <w:lastRenderedPageBreak/>
        <w:t>业融合发展，运用新技术发展新动能新业态，培育特色集群优势等。</w:t>
      </w:r>
    </w:p>
    <w:p w:rsidR="00BB5E6A" w:rsidRDefault="00BB5E6A" w:rsidP="00BB5E6A">
      <w:pPr>
        <w:tabs>
          <w:tab w:val="left" w:pos="578"/>
        </w:tabs>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华文仿宋" w:hAnsi="Times New Roman"/>
          <w:b/>
          <w:bCs/>
          <w:color w:val="000000" w:themeColor="text1"/>
          <w:sz w:val="32"/>
          <w:szCs w:val="32"/>
        </w:rPr>
        <w:t>3.</w:t>
      </w:r>
      <w:r>
        <w:rPr>
          <w:rFonts w:ascii="Times New Roman" w:eastAsia="华文仿宋" w:hAnsi="Times New Roman"/>
          <w:b/>
          <w:bCs/>
          <w:color w:val="000000" w:themeColor="text1"/>
          <w:sz w:val="32"/>
          <w:szCs w:val="32"/>
        </w:rPr>
        <w:t>培训对象。</w:t>
      </w:r>
      <w:r>
        <w:rPr>
          <w:rFonts w:ascii="Times New Roman" w:eastAsia="仿宋_GB2312" w:hAnsi="Times New Roman" w:cs="Times New Roman" w:hint="eastAsia"/>
          <w:color w:val="000000" w:themeColor="text1"/>
          <w:sz w:val="32"/>
          <w:szCs w:val="32"/>
        </w:rPr>
        <w:t>省级以上农业园区负责人。</w:t>
      </w:r>
    </w:p>
    <w:p w:rsidR="00BB5E6A" w:rsidRDefault="00BB5E6A" w:rsidP="00BB5E6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农业新质生产力、乡村职业经理人（乡村</w:t>
      </w:r>
      <w:r>
        <w:rPr>
          <w:rFonts w:ascii="Times New Roman" w:eastAsia="仿宋_GB2312" w:hAnsi="Times New Roman" w:cs="Times New Roman" w:hint="eastAsia"/>
          <w:color w:val="000000" w:themeColor="text1"/>
          <w:sz w:val="32"/>
          <w:szCs w:val="32"/>
        </w:rPr>
        <w:t>CEO</w:t>
      </w:r>
      <w:r>
        <w:rPr>
          <w:rFonts w:ascii="Times New Roman" w:eastAsia="仿宋_GB2312" w:hAnsi="Times New Roman" w:cs="Times New Roman" w:hint="eastAsia"/>
          <w:color w:val="000000" w:themeColor="text1"/>
          <w:sz w:val="32"/>
          <w:szCs w:val="32"/>
        </w:rPr>
        <w:t>）培训另行安排，纳入“百千万”培训行动统一管理。</w:t>
      </w:r>
    </w:p>
    <w:p w:rsidR="00BB5E6A" w:rsidRDefault="00BB5E6A" w:rsidP="00BB5E6A">
      <w:pPr>
        <w:spacing w:line="600" w:lineRule="exact"/>
        <w:ind w:firstLineChars="200" w:firstLine="64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四、保障措施</w:t>
      </w:r>
    </w:p>
    <w:p w:rsidR="00BB5E6A" w:rsidRDefault="00BB5E6A" w:rsidP="00BB5E6A">
      <w:pPr>
        <w:pStyle w:val="1"/>
        <w:widowControl/>
        <w:shd w:val="clear" w:color="auto" w:fill="FFFFFF"/>
        <w:spacing w:line="600" w:lineRule="exact"/>
        <w:ind w:firstLineChars="200" w:firstLine="643"/>
        <w:jc w:val="both"/>
        <w:rPr>
          <w:rFonts w:ascii="Times New Roman" w:eastAsia="仿宋_GB2312" w:hAnsi="Times New Roman" w:cs="Times New Roman"/>
          <w:b w:val="0"/>
          <w:bCs w:val="0"/>
          <w:color w:val="000000" w:themeColor="text1"/>
          <w:kern w:val="2"/>
          <w:sz w:val="32"/>
          <w:szCs w:val="32"/>
        </w:rPr>
      </w:pPr>
      <w:r>
        <w:rPr>
          <w:rFonts w:ascii="Times New Roman" w:eastAsia="楷体" w:hAnsi="Times New Roman"/>
          <w:color w:val="000000" w:themeColor="text1"/>
          <w:kern w:val="2"/>
          <w:sz w:val="32"/>
          <w:szCs w:val="32"/>
        </w:rPr>
        <w:t>（一）加强组织领导。</w:t>
      </w:r>
      <w:r>
        <w:rPr>
          <w:rFonts w:ascii="Times New Roman" w:eastAsia="仿宋_GB2312" w:hAnsi="Times New Roman" w:cs="Times New Roman" w:hint="eastAsia"/>
          <w:b w:val="0"/>
          <w:bCs w:val="0"/>
          <w:color w:val="000000" w:themeColor="text1"/>
          <w:kern w:val="2"/>
          <w:sz w:val="32"/>
          <w:szCs w:val="32"/>
        </w:rPr>
        <w:t>各级农广校（中心）要高度重视，把实施培训行动作为履行主责主业、推进体系发展的重要抓手，按照本方案确定的目标任务，切实推动各项工作落实落地。中央农广校（中心）加强统筹推进、组织协调和评价管理，省、市级农广校安排专人落实，明确任务分工，切实把培训行动压紧压实。深化体系协同，建立一级带着一级、一级指导一级、一级支撑一级的体系良性</w:t>
      </w:r>
      <w:proofErr w:type="gramStart"/>
      <w:r>
        <w:rPr>
          <w:rFonts w:ascii="Times New Roman" w:eastAsia="仿宋_GB2312" w:hAnsi="Times New Roman" w:cs="Times New Roman" w:hint="eastAsia"/>
          <w:b w:val="0"/>
          <w:bCs w:val="0"/>
          <w:color w:val="000000" w:themeColor="text1"/>
          <w:kern w:val="2"/>
          <w:sz w:val="32"/>
          <w:szCs w:val="32"/>
        </w:rPr>
        <w:t>办训新</w:t>
      </w:r>
      <w:proofErr w:type="gramEnd"/>
      <w:r>
        <w:rPr>
          <w:rFonts w:ascii="Times New Roman" w:eastAsia="仿宋_GB2312" w:hAnsi="Times New Roman" w:cs="Times New Roman" w:hint="eastAsia"/>
          <w:b w:val="0"/>
          <w:bCs w:val="0"/>
          <w:color w:val="000000" w:themeColor="text1"/>
          <w:kern w:val="2"/>
          <w:sz w:val="32"/>
          <w:szCs w:val="32"/>
        </w:rPr>
        <w:t>格局。</w:t>
      </w:r>
    </w:p>
    <w:p w:rsidR="00BB5E6A" w:rsidRDefault="00BB5E6A" w:rsidP="00BB5E6A">
      <w:pPr>
        <w:pStyle w:val="1"/>
        <w:widowControl/>
        <w:shd w:val="clear" w:color="auto" w:fill="FFFFFF"/>
        <w:spacing w:line="600" w:lineRule="exact"/>
        <w:ind w:firstLineChars="200" w:firstLine="643"/>
        <w:jc w:val="both"/>
        <w:rPr>
          <w:rFonts w:ascii="Times New Roman" w:eastAsia="仿宋_GB2312" w:hAnsi="Times New Roman" w:cs="Times New Roman"/>
          <w:b w:val="0"/>
          <w:bCs w:val="0"/>
          <w:color w:val="000000" w:themeColor="text1"/>
          <w:kern w:val="2"/>
          <w:sz w:val="32"/>
          <w:szCs w:val="32"/>
        </w:rPr>
      </w:pPr>
      <w:r>
        <w:rPr>
          <w:rFonts w:ascii="Times New Roman" w:eastAsia="楷体" w:hAnsi="Times New Roman"/>
          <w:color w:val="000000" w:themeColor="text1"/>
          <w:kern w:val="2"/>
          <w:sz w:val="32"/>
          <w:szCs w:val="32"/>
        </w:rPr>
        <w:t>（二）健全工作机制。</w:t>
      </w:r>
      <w:r>
        <w:rPr>
          <w:rFonts w:ascii="Times New Roman" w:eastAsia="仿宋_GB2312" w:hAnsi="Times New Roman" w:cs="Times New Roman" w:hint="eastAsia"/>
          <w:b w:val="0"/>
          <w:bCs w:val="0"/>
          <w:color w:val="000000" w:themeColor="text1"/>
          <w:kern w:val="2"/>
          <w:sz w:val="32"/>
          <w:szCs w:val="32"/>
        </w:rPr>
        <w:t>用好农广校联合办学体制机制，推进农广校与浙江省杭州市余杭区、河南省商丘市夏邑县、山东省潍坊市以及厦门海洋职业学院的合作办学。深化横向协作，推进与涉农院校、农业企业、示范园区的深度对接。强化业务指导与过程管理，建立健全培训计划统筹、班次审批、质量监控、效果评价等质量保障机制。完善激励机制，通过任务倾斜、发展支持、典型宣传等，增强各级农广校和各类主体参与培训行动的积极性。</w:t>
      </w:r>
    </w:p>
    <w:p w:rsidR="00BB5E6A" w:rsidRDefault="00BB5E6A" w:rsidP="00BB5E6A">
      <w:pPr>
        <w:pStyle w:val="1"/>
        <w:widowControl/>
        <w:shd w:val="clear" w:color="auto" w:fill="FFFFFF"/>
        <w:spacing w:line="600" w:lineRule="exact"/>
        <w:ind w:firstLineChars="200" w:firstLine="643"/>
        <w:jc w:val="both"/>
        <w:rPr>
          <w:rFonts w:ascii="Times New Roman" w:eastAsia="仿宋_GB2312" w:hAnsi="Times New Roman" w:cs="Times New Roman"/>
          <w:b w:val="0"/>
          <w:bCs w:val="0"/>
          <w:color w:val="000000" w:themeColor="text1"/>
          <w:kern w:val="2"/>
          <w:sz w:val="32"/>
          <w:szCs w:val="32"/>
        </w:rPr>
      </w:pPr>
      <w:r>
        <w:rPr>
          <w:rFonts w:ascii="Times New Roman" w:eastAsia="楷体" w:hAnsi="Times New Roman"/>
          <w:color w:val="000000" w:themeColor="text1"/>
          <w:kern w:val="2"/>
          <w:sz w:val="32"/>
          <w:szCs w:val="32"/>
        </w:rPr>
        <w:t>（三）争取各方支持。</w:t>
      </w:r>
      <w:r>
        <w:rPr>
          <w:rFonts w:ascii="Times New Roman" w:eastAsia="仿宋_GB2312" w:hAnsi="Times New Roman" w:cs="Times New Roman" w:hint="eastAsia"/>
          <w:b w:val="0"/>
          <w:bCs w:val="0"/>
          <w:color w:val="000000" w:themeColor="text1"/>
          <w:kern w:val="2"/>
          <w:sz w:val="32"/>
          <w:szCs w:val="32"/>
        </w:rPr>
        <w:t>中央农广校（中心）主动加强与部内司局和联合办学单位沟通协调，积极争取政策倾斜、经</w:t>
      </w:r>
      <w:r>
        <w:rPr>
          <w:rFonts w:ascii="Times New Roman" w:eastAsia="仿宋_GB2312" w:hAnsi="Times New Roman" w:cs="Times New Roman" w:hint="eastAsia"/>
          <w:b w:val="0"/>
          <w:bCs w:val="0"/>
          <w:color w:val="000000" w:themeColor="text1"/>
          <w:kern w:val="2"/>
          <w:sz w:val="32"/>
          <w:szCs w:val="32"/>
        </w:rPr>
        <w:lastRenderedPageBreak/>
        <w:t>费支持和机制保障。各级农广校要主动对接地方党委政府和农业农村部门，积极争取把培训行动列入年度财政预算。鼓励引导各级农广校把培训行动与高素质农民培育、农民中职教育、农村实用人才培训项目有机结合。积极对接有意愿投身农民教育培训社会力量，拓展资金来源渠道，建立多元投入机制。</w:t>
      </w:r>
    </w:p>
    <w:p w:rsidR="00BB5E6A" w:rsidRDefault="00BB5E6A" w:rsidP="00BB5E6A">
      <w:pPr>
        <w:pStyle w:val="1"/>
        <w:widowControl/>
        <w:shd w:val="clear" w:color="auto" w:fill="FFFFFF"/>
        <w:spacing w:line="600" w:lineRule="exact"/>
        <w:ind w:firstLineChars="200" w:firstLine="643"/>
        <w:jc w:val="both"/>
        <w:rPr>
          <w:rFonts w:ascii="Times New Roman" w:eastAsia="仿宋_GB2312" w:hAnsi="Times New Roman" w:cs="Times New Roman"/>
          <w:b w:val="0"/>
          <w:bCs w:val="0"/>
          <w:color w:val="000000" w:themeColor="text1"/>
          <w:kern w:val="2"/>
          <w:sz w:val="32"/>
          <w:szCs w:val="32"/>
        </w:rPr>
      </w:pPr>
      <w:r>
        <w:rPr>
          <w:rFonts w:ascii="Times New Roman" w:eastAsia="楷体" w:hAnsi="Times New Roman"/>
          <w:color w:val="000000" w:themeColor="text1"/>
          <w:kern w:val="2"/>
          <w:sz w:val="32"/>
          <w:szCs w:val="32"/>
        </w:rPr>
        <w:t>（四）强化引导宣传。</w:t>
      </w:r>
      <w:r>
        <w:rPr>
          <w:rFonts w:ascii="Times New Roman" w:eastAsia="仿宋_GB2312" w:hAnsi="Times New Roman" w:cs="Times New Roman" w:hint="eastAsia"/>
          <w:b w:val="0"/>
          <w:bCs w:val="0"/>
          <w:color w:val="000000" w:themeColor="text1"/>
          <w:kern w:val="2"/>
          <w:sz w:val="32"/>
          <w:szCs w:val="32"/>
        </w:rPr>
        <w:t>中央农广校（中心）相关处室根据职责范围明确任务分工，通过主办、承办、联合办等方式以及与论坛、赛事套开等形式落实培训任务。积极支持地方农广校（中心）承担培训任务，在课程设计、师资选聘、基地推荐等方面给予支持。加大培训行动宣传力度，及时总结挖掘典型模式、经验做法，在中央和地方主流媒体策划一批有影响力的宣传报道，讲好农广校助力乡村人才振兴故事。</w:t>
      </w:r>
    </w:p>
    <w:p w:rsidR="00BB5E6A" w:rsidRPr="00BB5E6A" w:rsidRDefault="00BB5E6A">
      <w:pPr>
        <w:rPr>
          <w:rFonts w:hint="eastAsia"/>
        </w:rPr>
      </w:pPr>
    </w:p>
    <w:sectPr w:rsidR="00BB5E6A" w:rsidRPr="00BB5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6A"/>
    <w:rsid w:val="00BB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C099"/>
  <w15:chartTrackingRefBased/>
  <w15:docId w15:val="{9C6DACF8-6B40-4EB5-90EB-11BC2867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autoRedefine/>
    <w:qFormat/>
    <w:rsid w:val="00BB5E6A"/>
    <w:pPr>
      <w:widowControl w:val="0"/>
      <w:jc w:val="both"/>
    </w:pPr>
  </w:style>
  <w:style w:type="paragraph" w:styleId="1">
    <w:name w:val="heading 1"/>
    <w:basedOn w:val="a"/>
    <w:next w:val="a"/>
    <w:link w:val="10"/>
    <w:uiPriority w:val="1"/>
    <w:qFormat/>
    <w:rsid w:val="00BB5E6A"/>
    <w:pPr>
      <w:spacing w:line="360" w:lineRule="auto"/>
      <w:jc w:val="center"/>
      <w:outlineLvl w:val="0"/>
    </w:pPr>
    <w:rPr>
      <w:rFonts w:eastAsia="华文中宋"/>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BB5E6A"/>
    <w:rPr>
      <w:rFonts w:eastAsia="华文中宋"/>
      <w:b/>
      <w:bCs/>
      <w:kern w:val="44"/>
      <w:sz w:val="36"/>
      <w:szCs w:val="44"/>
    </w:rPr>
  </w:style>
  <w:style w:type="paragraph" w:styleId="a0">
    <w:name w:val="Body Text"/>
    <w:basedOn w:val="a"/>
    <w:link w:val="a4"/>
    <w:qFormat/>
    <w:rsid w:val="00BB5E6A"/>
    <w:pPr>
      <w:spacing w:after="120"/>
    </w:pPr>
  </w:style>
  <w:style w:type="character" w:customStyle="1" w:styleId="a4">
    <w:name w:val="正文文本 字符"/>
    <w:basedOn w:val="a1"/>
    <w:link w:val="a0"/>
    <w:rsid w:val="00BB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2024-06-17T07:39:00Z</dcterms:created>
  <dcterms:modified xsi:type="dcterms:W3CDTF">2024-06-17T07:39:00Z</dcterms:modified>
</cp:coreProperties>
</file>