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ADA" w:rsidRDefault="008B7ADA" w:rsidP="008B7ADA">
      <w:pPr>
        <w:spacing w:line="560" w:lineRule="exact"/>
        <w:rPr>
          <w:rFonts w:ascii="Times New Roman" w:eastAsia="华文仿宋" w:hAnsi="Times New Roman" w:cs="Times New Roman"/>
          <w:color w:val="000000" w:themeColor="text1"/>
          <w:sz w:val="32"/>
          <w:szCs w:val="32"/>
        </w:rPr>
      </w:pPr>
      <w:r>
        <w:rPr>
          <w:rFonts w:ascii="Times New Roman" w:eastAsia="华文仿宋" w:hAnsi="Times New Roman" w:cs="Times New Roman"/>
          <w:color w:val="000000" w:themeColor="text1"/>
          <w:sz w:val="32"/>
          <w:szCs w:val="32"/>
        </w:rPr>
        <w:t>附件</w:t>
      </w:r>
      <w:r>
        <w:rPr>
          <w:rFonts w:ascii="Times New Roman" w:eastAsia="华文仿宋" w:hAnsi="Times New Roman" w:cs="Times New Roman"/>
          <w:color w:val="000000" w:themeColor="text1"/>
          <w:sz w:val="32"/>
          <w:szCs w:val="32"/>
        </w:rPr>
        <w:t>1</w:t>
      </w:r>
    </w:p>
    <w:p w:rsidR="008B7ADA" w:rsidRDefault="008B7ADA" w:rsidP="008B7ADA">
      <w:pPr>
        <w:pStyle w:val="a0"/>
        <w:spacing w:line="560" w:lineRule="exact"/>
        <w:ind w:firstLineChars="0" w:firstLine="0"/>
        <w:jc w:val="center"/>
        <w:rPr>
          <w:rFonts w:eastAsia="华文仿宋" w:cs="Times New Roman"/>
          <w:color w:val="000000" w:themeColor="text1"/>
          <w:sz w:val="36"/>
          <w:szCs w:val="36"/>
        </w:rPr>
      </w:pPr>
      <w:bookmarkStart w:id="0" w:name="_GoBack"/>
      <w:r>
        <w:rPr>
          <w:rFonts w:ascii="华文中宋" w:eastAsia="华文中宋" w:hAnsi="华文中宋" w:cs="华文中宋" w:hint="eastAsia"/>
          <w:b/>
          <w:bCs/>
          <w:sz w:val="36"/>
          <w:szCs w:val="36"/>
        </w:rPr>
        <w:t>全国农广校体系农民教育培训典型校</w:t>
      </w:r>
      <w:r>
        <w:rPr>
          <w:rFonts w:ascii="华文中宋" w:eastAsia="华文中宋" w:hAnsi="华文中宋" w:cs="华文中宋" w:hint="eastAsia"/>
          <w:b/>
          <w:bCs/>
          <w:color w:val="000000" w:themeColor="text1"/>
          <w:sz w:val="36"/>
          <w:szCs w:val="36"/>
        </w:rPr>
        <w:t>遴选条件</w:t>
      </w:r>
    </w:p>
    <w:tbl>
      <w:tblPr>
        <w:tblStyle w:val="a4"/>
        <w:tblW w:w="0" w:type="auto"/>
        <w:tblLook w:val="04A0" w:firstRow="1" w:lastRow="0" w:firstColumn="1" w:lastColumn="0" w:noHBand="0" w:noVBand="1"/>
      </w:tblPr>
      <w:tblGrid>
        <w:gridCol w:w="1734"/>
        <w:gridCol w:w="1929"/>
        <w:gridCol w:w="10285"/>
      </w:tblGrid>
      <w:tr w:rsidR="008B7ADA" w:rsidTr="002A7E40">
        <w:trPr>
          <w:trHeight w:hRule="exact" w:val="794"/>
        </w:trPr>
        <w:tc>
          <w:tcPr>
            <w:tcW w:w="1757" w:type="dxa"/>
            <w:vMerge w:val="restart"/>
            <w:vAlign w:val="center"/>
          </w:tcPr>
          <w:bookmarkEnd w:id="0"/>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办学定位</w:t>
            </w:r>
          </w:p>
        </w:tc>
        <w:tc>
          <w:tcPr>
            <w:tcW w:w="1956" w:type="dxa"/>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政治素质</w:t>
            </w:r>
          </w:p>
        </w:tc>
        <w:tc>
          <w:tcPr>
            <w:tcW w:w="10460" w:type="dxa"/>
            <w:vAlign w:val="center"/>
          </w:tcPr>
          <w:p w:rsidR="008B7ADA" w:rsidRDefault="008B7ADA" w:rsidP="002A7E40">
            <w:pPr>
              <w:spacing w:line="400" w:lineRule="exact"/>
              <w:rPr>
                <w:rFonts w:ascii="华文仿宋" w:eastAsia="华文仿宋" w:hAnsi="华文仿宋" w:cs="华文仿宋"/>
                <w:sz w:val="30"/>
                <w:szCs w:val="30"/>
              </w:rPr>
            </w:pPr>
            <w:r>
              <w:rPr>
                <w:rFonts w:ascii="华文仿宋" w:eastAsia="华文仿宋" w:hAnsi="华文仿宋" w:cs="华文仿宋" w:hint="eastAsia"/>
                <w:sz w:val="30"/>
                <w:szCs w:val="30"/>
              </w:rPr>
              <w:t>单位全体教职员工特别是领导班子政治站位高、思想觉悟高、大局意识强。深入学</w:t>
            </w:r>
            <w:proofErr w:type="gramStart"/>
            <w:r>
              <w:rPr>
                <w:rFonts w:ascii="华文仿宋" w:eastAsia="华文仿宋" w:hAnsi="华文仿宋" w:cs="华文仿宋" w:hint="eastAsia"/>
                <w:sz w:val="30"/>
                <w:szCs w:val="30"/>
              </w:rPr>
              <w:t>习习近</w:t>
            </w:r>
            <w:proofErr w:type="gramEnd"/>
            <w:r>
              <w:rPr>
                <w:rFonts w:ascii="华文仿宋" w:eastAsia="华文仿宋" w:hAnsi="华文仿宋" w:cs="华文仿宋" w:hint="eastAsia"/>
                <w:sz w:val="30"/>
                <w:szCs w:val="30"/>
              </w:rPr>
              <w:t>平新时代中国特色社会主义思想，取得丰富学习成果。</w:t>
            </w:r>
          </w:p>
        </w:tc>
      </w:tr>
      <w:tr w:rsidR="008B7ADA" w:rsidTr="002A7E40">
        <w:trPr>
          <w:trHeight w:hRule="exact" w:val="794"/>
        </w:trPr>
        <w:tc>
          <w:tcPr>
            <w:tcW w:w="1757" w:type="dxa"/>
            <w:vMerge/>
            <w:vAlign w:val="center"/>
          </w:tcPr>
          <w:p w:rsidR="008B7ADA" w:rsidRDefault="008B7ADA" w:rsidP="002A7E40">
            <w:pPr>
              <w:pStyle w:val="a0"/>
              <w:spacing w:line="400" w:lineRule="exact"/>
              <w:ind w:firstLine="601"/>
              <w:rPr>
                <w:rFonts w:ascii="华文仿宋" w:eastAsia="华文仿宋" w:hAnsi="华文仿宋" w:cs="华文仿宋"/>
                <w:b/>
                <w:bCs/>
                <w:sz w:val="30"/>
                <w:szCs w:val="30"/>
              </w:rPr>
            </w:pPr>
          </w:p>
        </w:tc>
        <w:tc>
          <w:tcPr>
            <w:tcW w:w="1956" w:type="dxa"/>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办学方向</w:t>
            </w:r>
          </w:p>
        </w:tc>
        <w:tc>
          <w:tcPr>
            <w:tcW w:w="10460" w:type="dxa"/>
            <w:vAlign w:val="center"/>
          </w:tcPr>
          <w:p w:rsidR="008B7ADA" w:rsidRDefault="008B7ADA" w:rsidP="002A7E40">
            <w:pPr>
              <w:spacing w:line="400" w:lineRule="exact"/>
              <w:rPr>
                <w:rFonts w:ascii="华文仿宋" w:eastAsia="华文仿宋" w:hAnsi="华文仿宋" w:cs="华文仿宋"/>
                <w:sz w:val="30"/>
                <w:szCs w:val="30"/>
              </w:rPr>
            </w:pPr>
            <w:r>
              <w:rPr>
                <w:rFonts w:ascii="华文仿宋" w:eastAsia="华文仿宋" w:hAnsi="华文仿宋" w:cs="华文仿宋" w:hint="eastAsia"/>
                <w:sz w:val="30"/>
                <w:szCs w:val="30"/>
              </w:rPr>
              <w:t>坚持面向“三农”办学方向，办学思路清晰。全面贯彻党的教育方针，广泛开展农民教育培训。</w:t>
            </w:r>
          </w:p>
        </w:tc>
      </w:tr>
      <w:tr w:rsidR="008B7ADA" w:rsidTr="002A7E40">
        <w:trPr>
          <w:trHeight w:hRule="exact" w:val="794"/>
        </w:trPr>
        <w:tc>
          <w:tcPr>
            <w:tcW w:w="1757" w:type="dxa"/>
            <w:vMerge/>
            <w:vAlign w:val="center"/>
          </w:tcPr>
          <w:p w:rsidR="008B7ADA" w:rsidRDefault="008B7ADA" w:rsidP="002A7E40">
            <w:pPr>
              <w:pStyle w:val="a0"/>
              <w:spacing w:line="400" w:lineRule="exact"/>
              <w:ind w:firstLine="601"/>
              <w:rPr>
                <w:rFonts w:ascii="华文仿宋" w:eastAsia="华文仿宋" w:hAnsi="华文仿宋" w:cs="华文仿宋"/>
                <w:b/>
                <w:bCs/>
                <w:sz w:val="30"/>
                <w:szCs w:val="30"/>
              </w:rPr>
            </w:pPr>
          </w:p>
        </w:tc>
        <w:tc>
          <w:tcPr>
            <w:tcW w:w="1956" w:type="dxa"/>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内部管理</w:t>
            </w:r>
          </w:p>
        </w:tc>
        <w:tc>
          <w:tcPr>
            <w:tcW w:w="10460" w:type="dxa"/>
            <w:vAlign w:val="center"/>
          </w:tcPr>
          <w:p w:rsidR="008B7ADA" w:rsidRDefault="008B7ADA" w:rsidP="002A7E40">
            <w:pPr>
              <w:spacing w:line="400" w:lineRule="exact"/>
              <w:rPr>
                <w:rFonts w:ascii="华文仿宋" w:eastAsia="华文仿宋" w:hAnsi="华文仿宋" w:cs="华文仿宋"/>
                <w:color w:val="000000" w:themeColor="text1"/>
                <w:sz w:val="30"/>
                <w:szCs w:val="30"/>
              </w:rPr>
            </w:pPr>
            <w:r>
              <w:rPr>
                <w:rFonts w:ascii="华文仿宋" w:eastAsia="华文仿宋" w:hAnsi="华文仿宋" w:cs="华文仿宋" w:hint="eastAsia"/>
                <w:color w:val="000000" w:themeColor="text1"/>
                <w:sz w:val="30"/>
                <w:szCs w:val="30"/>
              </w:rPr>
              <w:t>制定了完善的规章制度，形成了单位文化。</w:t>
            </w:r>
            <w:r>
              <w:rPr>
                <w:rFonts w:ascii="华文仿宋" w:eastAsia="华文仿宋" w:hAnsi="华文仿宋" w:cs="华文仿宋" w:hint="eastAsia"/>
                <w:sz w:val="30"/>
                <w:szCs w:val="30"/>
              </w:rPr>
              <w:t>工作得到上级部门的充分肯定，获得多项国家、省部、地市</w:t>
            </w:r>
            <w:r>
              <w:rPr>
                <w:rFonts w:ascii="华文仿宋" w:eastAsia="华文仿宋" w:hAnsi="华文仿宋" w:cs="华文仿宋" w:hint="eastAsia"/>
                <w:kern w:val="2"/>
                <w:sz w:val="30"/>
                <w:szCs w:val="30"/>
              </w:rPr>
              <w:t>、县</w:t>
            </w:r>
            <w:r>
              <w:rPr>
                <w:rFonts w:ascii="华文仿宋" w:eastAsia="华文仿宋" w:hAnsi="华文仿宋" w:cs="华文仿宋" w:hint="eastAsia"/>
                <w:sz w:val="30"/>
                <w:szCs w:val="30"/>
              </w:rPr>
              <w:t>级荣誉。</w:t>
            </w:r>
          </w:p>
        </w:tc>
      </w:tr>
      <w:tr w:rsidR="008B7ADA" w:rsidTr="002A7E40">
        <w:trPr>
          <w:trHeight w:hRule="exact" w:val="397"/>
        </w:trPr>
        <w:tc>
          <w:tcPr>
            <w:tcW w:w="1757" w:type="dxa"/>
            <w:vMerge w:val="restart"/>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基本条件</w:t>
            </w:r>
          </w:p>
        </w:tc>
        <w:tc>
          <w:tcPr>
            <w:tcW w:w="1956" w:type="dxa"/>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机构设置</w:t>
            </w:r>
          </w:p>
        </w:tc>
        <w:tc>
          <w:tcPr>
            <w:tcW w:w="10460" w:type="dxa"/>
            <w:vAlign w:val="center"/>
          </w:tcPr>
          <w:p w:rsidR="008B7ADA" w:rsidRDefault="008B7ADA" w:rsidP="002A7E40">
            <w:pPr>
              <w:spacing w:line="400" w:lineRule="exact"/>
              <w:rPr>
                <w:rFonts w:ascii="华文仿宋" w:eastAsia="华文仿宋" w:hAnsi="华文仿宋" w:cs="华文仿宋"/>
                <w:sz w:val="30"/>
                <w:szCs w:val="30"/>
              </w:rPr>
            </w:pPr>
            <w:r>
              <w:rPr>
                <w:rFonts w:ascii="华文仿宋" w:eastAsia="华文仿宋" w:hAnsi="华文仿宋" w:cs="华文仿宋" w:hint="eastAsia"/>
                <w:sz w:val="30"/>
                <w:szCs w:val="30"/>
              </w:rPr>
              <w:t>机构独立设置（有独立法人资格），公益性事业单位性质。</w:t>
            </w:r>
          </w:p>
        </w:tc>
      </w:tr>
      <w:tr w:rsidR="008B7ADA" w:rsidTr="002A7E40">
        <w:trPr>
          <w:trHeight w:hRule="exact" w:val="1984"/>
        </w:trPr>
        <w:tc>
          <w:tcPr>
            <w:tcW w:w="1757" w:type="dxa"/>
            <w:vMerge/>
            <w:vAlign w:val="center"/>
          </w:tcPr>
          <w:p w:rsidR="008B7ADA" w:rsidRDefault="008B7ADA" w:rsidP="002A7E40">
            <w:pPr>
              <w:spacing w:line="400" w:lineRule="exact"/>
              <w:jc w:val="center"/>
              <w:rPr>
                <w:rFonts w:ascii="华文仿宋" w:eastAsia="华文仿宋" w:hAnsi="华文仿宋" w:cs="华文仿宋"/>
                <w:b/>
                <w:bCs/>
                <w:sz w:val="30"/>
                <w:szCs w:val="30"/>
              </w:rPr>
            </w:pPr>
          </w:p>
        </w:tc>
        <w:tc>
          <w:tcPr>
            <w:tcW w:w="1956" w:type="dxa"/>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办学场地</w:t>
            </w:r>
          </w:p>
        </w:tc>
        <w:tc>
          <w:tcPr>
            <w:tcW w:w="10460" w:type="dxa"/>
            <w:vAlign w:val="center"/>
          </w:tcPr>
          <w:p w:rsidR="008B7ADA" w:rsidRDefault="008B7ADA" w:rsidP="002A7E40">
            <w:pPr>
              <w:spacing w:line="40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省级校：</w:t>
            </w:r>
            <w:r>
              <w:rPr>
                <w:rFonts w:ascii="华文仿宋" w:eastAsia="华文仿宋" w:hAnsi="华文仿宋" w:cs="华文仿宋" w:hint="eastAsia"/>
                <w:sz w:val="30"/>
                <w:szCs w:val="30"/>
              </w:rPr>
              <w:t>有独立办公办学场所</w:t>
            </w:r>
          </w:p>
          <w:p w:rsidR="008B7ADA" w:rsidRDefault="008B7ADA" w:rsidP="002A7E40">
            <w:pPr>
              <w:spacing w:line="40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市级校：</w:t>
            </w:r>
            <w:r>
              <w:rPr>
                <w:rFonts w:ascii="华文仿宋" w:eastAsia="华文仿宋" w:hAnsi="华文仿宋" w:cs="华文仿宋" w:hint="eastAsia"/>
                <w:sz w:val="30"/>
                <w:szCs w:val="30"/>
              </w:rPr>
              <w:t>有独立办公办学场所，办公办学占地面积按照15平方米/万人（市农村常住人口）计算，资产总价值按照3元/人（市农村常住人口）计算。</w:t>
            </w:r>
          </w:p>
          <w:p w:rsidR="008B7ADA" w:rsidRDefault="008B7ADA" w:rsidP="002A7E40">
            <w:pPr>
              <w:spacing w:line="40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县级校：</w:t>
            </w:r>
            <w:r>
              <w:rPr>
                <w:rFonts w:ascii="华文仿宋" w:eastAsia="华文仿宋" w:hAnsi="华文仿宋" w:cs="华文仿宋" w:hint="eastAsia"/>
                <w:sz w:val="30"/>
                <w:szCs w:val="30"/>
              </w:rPr>
              <w:t>有独立办公办学场所，办公办学占地面积按照10平方米/万人（县农村常住人口）计算，资产总价值按照1元/人（县农村常住人口）计算。</w:t>
            </w:r>
          </w:p>
        </w:tc>
      </w:tr>
      <w:tr w:rsidR="008B7ADA" w:rsidTr="002A7E40">
        <w:trPr>
          <w:trHeight w:hRule="exact" w:val="1191"/>
        </w:trPr>
        <w:tc>
          <w:tcPr>
            <w:tcW w:w="1757" w:type="dxa"/>
            <w:vMerge/>
            <w:vAlign w:val="center"/>
          </w:tcPr>
          <w:p w:rsidR="008B7ADA" w:rsidRDefault="008B7ADA" w:rsidP="002A7E40">
            <w:pPr>
              <w:spacing w:line="400" w:lineRule="exact"/>
              <w:rPr>
                <w:rFonts w:ascii="华文仿宋" w:eastAsia="华文仿宋" w:hAnsi="华文仿宋" w:cs="华文仿宋"/>
                <w:b/>
                <w:bCs/>
                <w:sz w:val="30"/>
                <w:szCs w:val="30"/>
              </w:rPr>
            </w:pPr>
          </w:p>
        </w:tc>
        <w:tc>
          <w:tcPr>
            <w:tcW w:w="1956" w:type="dxa"/>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办学人员</w:t>
            </w:r>
          </w:p>
        </w:tc>
        <w:tc>
          <w:tcPr>
            <w:tcW w:w="10460" w:type="dxa"/>
          </w:tcPr>
          <w:p w:rsidR="008B7ADA" w:rsidRDefault="008B7ADA" w:rsidP="002A7E40">
            <w:pPr>
              <w:spacing w:line="40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省级校：</w:t>
            </w:r>
            <w:r>
              <w:rPr>
                <w:rFonts w:ascii="华文仿宋" w:eastAsia="华文仿宋" w:hAnsi="华文仿宋" w:cs="华文仿宋" w:hint="eastAsia"/>
                <w:sz w:val="30"/>
                <w:szCs w:val="30"/>
              </w:rPr>
              <w:t>教职员工不少于20人，全国共享师资不少于5名。</w:t>
            </w:r>
          </w:p>
          <w:p w:rsidR="008B7ADA" w:rsidRDefault="008B7ADA" w:rsidP="002A7E40">
            <w:pPr>
              <w:spacing w:line="40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市级校：</w:t>
            </w:r>
            <w:r>
              <w:rPr>
                <w:rFonts w:ascii="华文仿宋" w:eastAsia="华文仿宋" w:hAnsi="华文仿宋" w:cs="华文仿宋" w:hint="eastAsia"/>
                <w:sz w:val="30"/>
                <w:szCs w:val="30"/>
              </w:rPr>
              <w:t>教职员工不少于10人，专职教师中的副高及以上职称占比不低于40%。</w:t>
            </w:r>
          </w:p>
          <w:p w:rsidR="008B7ADA" w:rsidRDefault="008B7ADA" w:rsidP="002A7E40">
            <w:pPr>
              <w:spacing w:line="40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县级校：</w:t>
            </w:r>
            <w:r>
              <w:rPr>
                <w:rFonts w:ascii="华文仿宋" w:eastAsia="华文仿宋" w:hAnsi="华文仿宋" w:cs="华文仿宋" w:hint="eastAsia"/>
                <w:sz w:val="30"/>
                <w:szCs w:val="30"/>
              </w:rPr>
              <w:t>教职员工不少于7人，专职教师中的副高及以上职称占比不低于30%。</w:t>
            </w:r>
          </w:p>
        </w:tc>
      </w:tr>
      <w:tr w:rsidR="008B7ADA" w:rsidTr="002A7E40">
        <w:trPr>
          <w:trHeight w:hRule="exact" w:val="397"/>
        </w:trPr>
        <w:tc>
          <w:tcPr>
            <w:tcW w:w="1757" w:type="dxa"/>
            <w:vMerge/>
            <w:vAlign w:val="center"/>
          </w:tcPr>
          <w:p w:rsidR="008B7ADA" w:rsidRDefault="008B7ADA" w:rsidP="002A7E40">
            <w:pPr>
              <w:spacing w:line="400" w:lineRule="exact"/>
              <w:rPr>
                <w:rFonts w:ascii="华文仿宋" w:eastAsia="华文仿宋" w:hAnsi="华文仿宋" w:cs="华文仿宋"/>
                <w:b/>
                <w:bCs/>
                <w:sz w:val="30"/>
                <w:szCs w:val="30"/>
              </w:rPr>
            </w:pPr>
          </w:p>
        </w:tc>
        <w:tc>
          <w:tcPr>
            <w:tcW w:w="1956" w:type="dxa"/>
            <w:vMerge w:val="restart"/>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办学经费</w:t>
            </w:r>
          </w:p>
        </w:tc>
        <w:tc>
          <w:tcPr>
            <w:tcW w:w="10460" w:type="dxa"/>
          </w:tcPr>
          <w:p w:rsidR="008B7ADA" w:rsidRDefault="008B7ADA" w:rsidP="002A7E40">
            <w:pPr>
              <w:spacing w:line="400" w:lineRule="exact"/>
              <w:rPr>
                <w:rFonts w:ascii="华文仿宋" w:eastAsia="华文仿宋" w:hAnsi="华文仿宋" w:cs="华文仿宋"/>
                <w:sz w:val="30"/>
                <w:szCs w:val="30"/>
              </w:rPr>
            </w:pPr>
            <w:r>
              <w:rPr>
                <w:rFonts w:ascii="华文仿宋" w:eastAsia="华文仿宋" w:hAnsi="华文仿宋" w:cs="华文仿宋" w:hint="eastAsia"/>
                <w:sz w:val="30"/>
                <w:szCs w:val="30"/>
              </w:rPr>
              <w:t>有较为充足的工作经费，按照不低于人均1.5万元/年标准列入财政预算。</w:t>
            </w:r>
          </w:p>
        </w:tc>
      </w:tr>
      <w:tr w:rsidR="008B7ADA" w:rsidTr="002A7E40">
        <w:trPr>
          <w:trHeight w:hRule="exact" w:val="397"/>
        </w:trPr>
        <w:tc>
          <w:tcPr>
            <w:tcW w:w="1757" w:type="dxa"/>
            <w:vMerge/>
            <w:vAlign w:val="center"/>
          </w:tcPr>
          <w:p w:rsidR="008B7ADA" w:rsidRDefault="008B7ADA" w:rsidP="002A7E40">
            <w:pPr>
              <w:spacing w:line="400" w:lineRule="exact"/>
              <w:rPr>
                <w:rFonts w:ascii="华文仿宋" w:eastAsia="华文仿宋" w:hAnsi="华文仿宋" w:cs="华文仿宋"/>
                <w:b/>
                <w:bCs/>
                <w:sz w:val="30"/>
                <w:szCs w:val="30"/>
              </w:rPr>
            </w:pPr>
          </w:p>
        </w:tc>
        <w:tc>
          <w:tcPr>
            <w:tcW w:w="1956" w:type="dxa"/>
            <w:vMerge/>
            <w:vAlign w:val="center"/>
          </w:tcPr>
          <w:p w:rsidR="008B7ADA" w:rsidRDefault="008B7ADA" w:rsidP="002A7E40">
            <w:pPr>
              <w:spacing w:line="400" w:lineRule="exact"/>
              <w:jc w:val="center"/>
              <w:rPr>
                <w:rFonts w:ascii="华文仿宋" w:eastAsia="华文仿宋" w:hAnsi="华文仿宋" w:cs="华文仿宋"/>
                <w:b/>
                <w:bCs/>
                <w:sz w:val="30"/>
                <w:szCs w:val="30"/>
              </w:rPr>
            </w:pPr>
          </w:p>
        </w:tc>
        <w:tc>
          <w:tcPr>
            <w:tcW w:w="10460" w:type="dxa"/>
          </w:tcPr>
          <w:p w:rsidR="008B7ADA" w:rsidRDefault="008B7ADA" w:rsidP="002A7E40">
            <w:pPr>
              <w:spacing w:line="400" w:lineRule="exact"/>
              <w:rPr>
                <w:rFonts w:ascii="华文仿宋" w:eastAsia="华文仿宋" w:hAnsi="华文仿宋" w:cs="华文仿宋"/>
                <w:sz w:val="30"/>
                <w:szCs w:val="30"/>
              </w:rPr>
            </w:pPr>
            <w:r>
              <w:rPr>
                <w:rFonts w:ascii="华文仿宋" w:eastAsia="华文仿宋" w:hAnsi="华文仿宋" w:cs="华文仿宋" w:hint="eastAsia"/>
                <w:sz w:val="30"/>
                <w:szCs w:val="30"/>
              </w:rPr>
              <w:t>有较为稳定的教育培训经费来源渠道，业务开展有充足经费保障。</w:t>
            </w:r>
          </w:p>
        </w:tc>
      </w:tr>
      <w:tr w:rsidR="008B7ADA" w:rsidTr="002A7E40">
        <w:trPr>
          <w:trHeight w:hRule="exact" w:val="397"/>
        </w:trPr>
        <w:tc>
          <w:tcPr>
            <w:tcW w:w="1757" w:type="dxa"/>
            <w:vMerge/>
            <w:vAlign w:val="center"/>
          </w:tcPr>
          <w:p w:rsidR="008B7ADA" w:rsidRDefault="008B7ADA" w:rsidP="002A7E40">
            <w:pPr>
              <w:spacing w:line="400" w:lineRule="exact"/>
              <w:rPr>
                <w:rFonts w:ascii="华文仿宋" w:eastAsia="华文仿宋" w:hAnsi="华文仿宋" w:cs="华文仿宋"/>
                <w:b/>
                <w:bCs/>
                <w:sz w:val="30"/>
                <w:szCs w:val="30"/>
              </w:rPr>
            </w:pPr>
          </w:p>
        </w:tc>
        <w:tc>
          <w:tcPr>
            <w:tcW w:w="1956" w:type="dxa"/>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媒体资源</w:t>
            </w:r>
          </w:p>
        </w:tc>
        <w:tc>
          <w:tcPr>
            <w:tcW w:w="10460" w:type="dxa"/>
            <w:vAlign w:val="center"/>
          </w:tcPr>
          <w:p w:rsidR="008B7ADA" w:rsidRDefault="008B7ADA" w:rsidP="002A7E40">
            <w:pPr>
              <w:spacing w:line="400" w:lineRule="exact"/>
              <w:rPr>
                <w:rFonts w:ascii="华文仿宋" w:eastAsia="华文仿宋" w:hAnsi="华文仿宋" w:cs="华文仿宋"/>
                <w:color w:val="000000" w:themeColor="text1"/>
                <w:sz w:val="30"/>
                <w:szCs w:val="30"/>
              </w:rPr>
            </w:pPr>
            <w:r>
              <w:rPr>
                <w:rFonts w:ascii="华文仿宋" w:eastAsia="华文仿宋" w:hAnsi="华文仿宋" w:cs="华文仿宋" w:hint="eastAsia"/>
                <w:color w:val="000000" w:themeColor="text1"/>
                <w:sz w:val="30"/>
                <w:szCs w:val="30"/>
              </w:rPr>
              <w:t>广播电视节目和网络学习资源丰富。</w:t>
            </w:r>
          </w:p>
        </w:tc>
      </w:tr>
      <w:tr w:rsidR="008B7ADA" w:rsidTr="002A7E40">
        <w:trPr>
          <w:trHeight w:val="90"/>
        </w:trPr>
        <w:tc>
          <w:tcPr>
            <w:tcW w:w="1757" w:type="dxa"/>
            <w:vMerge w:val="restart"/>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lastRenderedPageBreak/>
              <w:t>办学水平</w:t>
            </w:r>
          </w:p>
        </w:tc>
        <w:tc>
          <w:tcPr>
            <w:tcW w:w="1956" w:type="dxa"/>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学历教育</w:t>
            </w:r>
          </w:p>
        </w:tc>
        <w:tc>
          <w:tcPr>
            <w:tcW w:w="10460" w:type="dxa"/>
          </w:tcPr>
          <w:p w:rsidR="008B7ADA" w:rsidRDefault="008B7ADA" w:rsidP="002A7E40">
            <w:pPr>
              <w:spacing w:line="36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省级校：</w:t>
            </w:r>
            <w:r>
              <w:rPr>
                <w:rFonts w:ascii="华文仿宋" w:eastAsia="华文仿宋" w:hAnsi="华文仿宋" w:cs="华文仿宋" w:hint="eastAsia"/>
                <w:sz w:val="30"/>
                <w:szCs w:val="30"/>
              </w:rPr>
              <w:t>指导本省农广校体系持续开展农民中职教育，中职招生规模稳定，在培训与中职、高职贯通衔接方面有探索有举措。</w:t>
            </w:r>
          </w:p>
          <w:p w:rsidR="008B7ADA" w:rsidRDefault="008B7ADA" w:rsidP="002A7E40">
            <w:pPr>
              <w:spacing w:line="36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市级校：</w:t>
            </w:r>
            <w:r>
              <w:rPr>
                <w:rFonts w:ascii="华文仿宋" w:eastAsia="华文仿宋" w:hAnsi="华文仿宋" w:cs="华文仿宋" w:hint="eastAsia"/>
                <w:sz w:val="30"/>
                <w:szCs w:val="30"/>
              </w:rPr>
              <w:t>持续开展农民中职教育，中职招生规模稳定，在培训与中职、高职贯通衔接方面有探索有举措。</w:t>
            </w:r>
          </w:p>
          <w:p w:rsidR="008B7ADA" w:rsidRDefault="008B7ADA" w:rsidP="002A7E40">
            <w:pPr>
              <w:spacing w:line="36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县级校：</w:t>
            </w:r>
            <w:r>
              <w:rPr>
                <w:rFonts w:ascii="华文仿宋" w:eastAsia="华文仿宋" w:hAnsi="华文仿宋" w:cs="华文仿宋" w:hint="eastAsia"/>
                <w:sz w:val="30"/>
                <w:szCs w:val="30"/>
              </w:rPr>
              <w:t>持续开展农民中职教育，中职招生规模稳定，在培训与中职、高职贯通衔接方面有探索有举措。</w:t>
            </w:r>
          </w:p>
        </w:tc>
      </w:tr>
      <w:tr w:rsidR="008B7ADA" w:rsidTr="002A7E40">
        <w:trPr>
          <w:trHeight w:val="2789"/>
        </w:trPr>
        <w:tc>
          <w:tcPr>
            <w:tcW w:w="1757" w:type="dxa"/>
            <w:vMerge/>
            <w:vAlign w:val="center"/>
          </w:tcPr>
          <w:p w:rsidR="008B7ADA" w:rsidRDefault="008B7ADA" w:rsidP="002A7E40">
            <w:pPr>
              <w:pStyle w:val="a0"/>
              <w:spacing w:line="400" w:lineRule="exact"/>
              <w:ind w:firstLine="641"/>
              <w:rPr>
                <w:rFonts w:ascii="华文仿宋" w:eastAsia="华文仿宋" w:hAnsi="华文仿宋" w:cs="华文仿宋"/>
                <w:b/>
                <w:bCs/>
              </w:rPr>
            </w:pPr>
          </w:p>
        </w:tc>
        <w:tc>
          <w:tcPr>
            <w:tcW w:w="1956" w:type="dxa"/>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高素质农民培育</w:t>
            </w:r>
          </w:p>
        </w:tc>
        <w:tc>
          <w:tcPr>
            <w:tcW w:w="10460" w:type="dxa"/>
            <w:vAlign w:val="center"/>
          </w:tcPr>
          <w:p w:rsidR="008B7ADA" w:rsidRDefault="008B7ADA" w:rsidP="002A7E40">
            <w:pPr>
              <w:spacing w:line="34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省级校：</w:t>
            </w:r>
            <w:r>
              <w:rPr>
                <w:rFonts w:ascii="华文仿宋" w:eastAsia="华文仿宋" w:hAnsi="华文仿宋" w:cs="华文仿宋" w:hint="eastAsia"/>
                <w:sz w:val="30"/>
                <w:szCs w:val="30"/>
              </w:rPr>
              <w:t>配合主管部门承担高素质农民培育基础性工作，开展高素质农民示范培训，指导本省农广校体系积极承担高素质农民培育任务，全省农广校承担任务占比不低于</w:t>
            </w:r>
            <w:r>
              <w:rPr>
                <w:rFonts w:ascii="华文仿宋" w:eastAsia="华文仿宋" w:hAnsi="华文仿宋" w:cs="华文仿宋" w:hint="eastAsia"/>
                <w:color w:val="000000" w:themeColor="text1"/>
                <w:sz w:val="30"/>
                <w:szCs w:val="30"/>
              </w:rPr>
              <w:t>40%</w:t>
            </w:r>
            <w:r>
              <w:rPr>
                <w:rFonts w:ascii="华文仿宋" w:eastAsia="华文仿宋" w:hAnsi="华文仿宋" w:cs="华文仿宋" w:hint="eastAsia"/>
                <w:sz w:val="30"/>
                <w:szCs w:val="30"/>
              </w:rPr>
              <w:t>。</w:t>
            </w:r>
          </w:p>
          <w:p w:rsidR="008B7ADA" w:rsidRDefault="008B7ADA" w:rsidP="002A7E40">
            <w:pPr>
              <w:spacing w:line="34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市级校：</w:t>
            </w:r>
            <w:r>
              <w:rPr>
                <w:rFonts w:ascii="华文仿宋" w:eastAsia="华文仿宋" w:hAnsi="华文仿宋" w:cs="华文仿宋" w:hint="eastAsia"/>
                <w:sz w:val="30"/>
                <w:szCs w:val="30"/>
              </w:rPr>
              <w:t>配合主管部门承担高素质农民培育基础性工作，开展高素质农民培训，指导本市农广校体系积极承担高素质农民培育任务，全市农广校承担任务占比不低于</w:t>
            </w:r>
            <w:r>
              <w:rPr>
                <w:rFonts w:ascii="华文仿宋" w:eastAsia="华文仿宋" w:hAnsi="华文仿宋" w:cs="华文仿宋" w:hint="eastAsia"/>
                <w:color w:val="000000" w:themeColor="text1"/>
                <w:sz w:val="30"/>
                <w:szCs w:val="30"/>
              </w:rPr>
              <w:t>50%</w:t>
            </w:r>
            <w:r>
              <w:rPr>
                <w:rFonts w:ascii="华文仿宋" w:eastAsia="华文仿宋" w:hAnsi="华文仿宋" w:cs="华文仿宋" w:hint="eastAsia"/>
                <w:sz w:val="30"/>
                <w:szCs w:val="30"/>
              </w:rPr>
              <w:t>。</w:t>
            </w:r>
          </w:p>
          <w:p w:rsidR="008B7ADA" w:rsidRDefault="008B7ADA" w:rsidP="002A7E40">
            <w:pPr>
              <w:spacing w:line="34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县级校：</w:t>
            </w:r>
            <w:r>
              <w:rPr>
                <w:rFonts w:ascii="华文仿宋" w:eastAsia="华文仿宋" w:hAnsi="华文仿宋" w:cs="华文仿宋" w:hint="eastAsia"/>
                <w:sz w:val="30"/>
                <w:szCs w:val="30"/>
              </w:rPr>
              <w:t>配合主管部门承担高素质农民培育基础性工作，开展高素质农民培训，承担任务占比不低于</w:t>
            </w:r>
            <w:r>
              <w:rPr>
                <w:rFonts w:ascii="华文仿宋" w:eastAsia="华文仿宋" w:hAnsi="华文仿宋" w:cs="华文仿宋" w:hint="eastAsia"/>
                <w:color w:val="000000" w:themeColor="text1"/>
                <w:sz w:val="30"/>
                <w:szCs w:val="30"/>
              </w:rPr>
              <w:t>80%</w:t>
            </w:r>
            <w:r>
              <w:rPr>
                <w:rFonts w:ascii="华文仿宋" w:eastAsia="华文仿宋" w:hAnsi="华文仿宋" w:cs="华文仿宋" w:hint="eastAsia"/>
                <w:sz w:val="30"/>
                <w:szCs w:val="30"/>
              </w:rPr>
              <w:t>。</w:t>
            </w:r>
          </w:p>
        </w:tc>
      </w:tr>
      <w:tr w:rsidR="008B7ADA" w:rsidTr="002A7E40">
        <w:trPr>
          <w:trHeight w:val="734"/>
        </w:trPr>
        <w:tc>
          <w:tcPr>
            <w:tcW w:w="1757" w:type="dxa"/>
            <w:vMerge/>
            <w:vAlign w:val="center"/>
          </w:tcPr>
          <w:p w:rsidR="008B7ADA" w:rsidRDefault="008B7ADA" w:rsidP="002A7E40">
            <w:pPr>
              <w:pStyle w:val="a0"/>
              <w:spacing w:line="400" w:lineRule="exact"/>
              <w:ind w:firstLine="601"/>
              <w:rPr>
                <w:rFonts w:ascii="华文仿宋" w:eastAsia="华文仿宋" w:hAnsi="华文仿宋" w:cs="华文仿宋"/>
                <w:b/>
                <w:bCs/>
                <w:sz w:val="30"/>
                <w:szCs w:val="30"/>
              </w:rPr>
            </w:pPr>
          </w:p>
        </w:tc>
        <w:tc>
          <w:tcPr>
            <w:tcW w:w="1956" w:type="dxa"/>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冬春大培训等其他培训</w:t>
            </w:r>
          </w:p>
        </w:tc>
        <w:tc>
          <w:tcPr>
            <w:tcW w:w="10460" w:type="dxa"/>
            <w:vAlign w:val="center"/>
          </w:tcPr>
          <w:p w:rsidR="008B7ADA" w:rsidRDefault="008B7ADA" w:rsidP="002A7E40">
            <w:pPr>
              <w:spacing w:line="400" w:lineRule="exact"/>
              <w:rPr>
                <w:rFonts w:ascii="华文仿宋" w:eastAsia="华文仿宋" w:hAnsi="华文仿宋" w:cs="华文仿宋"/>
                <w:sz w:val="30"/>
                <w:szCs w:val="30"/>
              </w:rPr>
            </w:pPr>
            <w:r>
              <w:rPr>
                <w:rFonts w:ascii="华文仿宋" w:eastAsia="华文仿宋" w:hAnsi="华文仿宋" w:cs="华文仿宋" w:hint="eastAsia"/>
                <w:sz w:val="30"/>
                <w:szCs w:val="30"/>
              </w:rPr>
              <w:t>按照中央</w:t>
            </w:r>
            <w:proofErr w:type="gramStart"/>
            <w:r>
              <w:rPr>
                <w:rFonts w:ascii="华文仿宋" w:eastAsia="华文仿宋" w:hAnsi="华文仿宋" w:cs="华文仿宋" w:hint="eastAsia"/>
                <w:sz w:val="30"/>
                <w:szCs w:val="30"/>
              </w:rPr>
              <w:t>校要求</w:t>
            </w:r>
            <w:proofErr w:type="gramEnd"/>
            <w:r>
              <w:rPr>
                <w:rFonts w:ascii="华文仿宋" w:eastAsia="华文仿宋" w:hAnsi="华文仿宋" w:cs="华文仿宋" w:hint="eastAsia"/>
                <w:sz w:val="30"/>
                <w:szCs w:val="30"/>
              </w:rPr>
              <w:t>开展冬春大培训，根据地方实际开展农业科技培训、远程培训等其他培训工作。</w:t>
            </w:r>
          </w:p>
        </w:tc>
      </w:tr>
      <w:tr w:rsidR="008B7ADA" w:rsidTr="002A7E40">
        <w:trPr>
          <w:trHeight w:val="267"/>
        </w:trPr>
        <w:tc>
          <w:tcPr>
            <w:tcW w:w="1757" w:type="dxa"/>
            <w:vMerge/>
            <w:vAlign w:val="center"/>
          </w:tcPr>
          <w:p w:rsidR="008B7ADA" w:rsidRDefault="008B7ADA" w:rsidP="002A7E40">
            <w:pPr>
              <w:pStyle w:val="a0"/>
              <w:spacing w:line="400" w:lineRule="exact"/>
              <w:ind w:firstLineChars="0" w:firstLine="0"/>
              <w:rPr>
                <w:rFonts w:ascii="华文仿宋" w:eastAsia="华文仿宋" w:hAnsi="华文仿宋" w:cs="华文仿宋"/>
                <w:b/>
                <w:bCs/>
              </w:rPr>
            </w:pPr>
          </w:p>
        </w:tc>
        <w:tc>
          <w:tcPr>
            <w:tcW w:w="1956" w:type="dxa"/>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教材建设</w:t>
            </w:r>
          </w:p>
        </w:tc>
        <w:tc>
          <w:tcPr>
            <w:tcW w:w="10460" w:type="dxa"/>
            <w:vAlign w:val="center"/>
          </w:tcPr>
          <w:p w:rsidR="008B7ADA" w:rsidRDefault="008B7ADA" w:rsidP="002A7E40">
            <w:pPr>
              <w:spacing w:line="340" w:lineRule="exact"/>
              <w:rPr>
                <w:rFonts w:ascii="华文仿宋" w:eastAsia="华文仿宋" w:hAnsi="华文仿宋" w:cs="华文仿宋"/>
                <w:color w:val="000000" w:themeColor="text1"/>
                <w:sz w:val="30"/>
                <w:szCs w:val="30"/>
              </w:rPr>
            </w:pPr>
            <w:r>
              <w:rPr>
                <w:rFonts w:ascii="华文仿宋" w:eastAsia="华文仿宋" w:hAnsi="华文仿宋" w:cs="华文仿宋" w:hint="eastAsia"/>
                <w:b/>
                <w:bCs/>
                <w:color w:val="000000" w:themeColor="text1"/>
                <w:sz w:val="30"/>
                <w:szCs w:val="30"/>
              </w:rPr>
              <w:t>省级校</w:t>
            </w:r>
            <w:r>
              <w:rPr>
                <w:rFonts w:ascii="华文仿宋" w:eastAsia="华文仿宋" w:hAnsi="华文仿宋" w:cs="华文仿宋" w:hint="eastAsia"/>
                <w:color w:val="000000" w:themeColor="text1"/>
                <w:sz w:val="30"/>
                <w:szCs w:val="30"/>
              </w:rPr>
              <w:t>：全省农广校体系学历教育使用农业农村部农民教育培训规划教材占比不低于80%，培训使用农业农村部农民教育培训规划教材占比不低于30%，根据地方实际组织编写区域性教材。</w:t>
            </w:r>
          </w:p>
          <w:p w:rsidR="008B7ADA" w:rsidRDefault="008B7ADA" w:rsidP="002A7E40">
            <w:pPr>
              <w:spacing w:line="340" w:lineRule="exact"/>
              <w:rPr>
                <w:rFonts w:ascii="华文仿宋" w:eastAsia="华文仿宋" w:hAnsi="华文仿宋" w:cs="华文仿宋"/>
                <w:color w:val="000000" w:themeColor="text1"/>
                <w:sz w:val="30"/>
                <w:szCs w:val="30"/>
              </w:rPr>
            </w:pPr>
            <w:r>
              <w:rPr>
                <w:rFonts w:ascii="华文仿宋" w:eastAsia="华文仿宋" w:hAnsi="华文仿宋" w:cs="华文仿宋" w:hint="eastAsia"/>
                <w:b/>
                <w:bCs/>
                <w:color w:val="000000" w:themeColor="text1"/>
                <w:sz w:val="30"/>
                <w:szCs w:val="30"/>
              </w:rPr>
              <w:t>市级校</w:t>
            </w:r>
            <w:r>
              <w:rPr>
                <w:rFonts w:ascii="华文仿宋" w:eastAsia="华文仿宋" w:hAnsi="华文仿宋" w:cs="华文仿宋" w:hint="eastAsia"/>
                <w:color w:val="000000" w:themeColor="text1"/>
                <w:sz w:val="30"/>
                <w:szCs w:val="30"/>
              </w:rPr>
              <w:t>：全市农广校体系学历教育使用农业农村部农民教育培训规划教材占比不低于80%，培训使用中央校教材占比不低于30%。</w:t>
            </w:r>
          </w:p>
          <w:p w:rsidR="008B7ADA" w:rsidRDefault="008B7ADA" w:rsidP="002A7E40">
            <w:pPr>
              <w:spacing w:line="340" w:lineRule="exact"/>
              <w:rPr>
                <w:rFonts w:ascii="华文仿宋" w:eastAsia="华文仿宋" w:hAnsi="华文仿宋" w:cs="华文仿宋"/>
                <w:color w:val="000000" w:themeColor="text1"/>
                <w:sz w:val="32"/>
                <w:szCs w:val="40"/>
              </w:rPr>
            </w:pPr>
            <w:r>
              <w:rPr>
                <w:rFonts w:ascii="华文仿宋" w:eastAsia="华文仿宋" w:hAnsi="华文仿宋" w:cs="华文仿宋" w:hint="eastAsia"/>
                <w:b/>
                <w:bCs/>
                <w:color w:val="000000" w:themeColor="text1"/>
                <w:sz w:val="30"/>
                <w:szCs w:val="30"/>
              </w:rPr>
              <w:t>县级校</w:t>
            </w:r>
            <w:r>
              <w:rPr>
                <w:rFonts w:ascii="华文仿宋" w:eastAsia="华文仿宋" w:hAnsi="华文仿宋" w:cs="华文仿宋" w:hint="eastAsia"/>
                <w:color w:val="000000" w:themeColor="text1"/>
                <w:sz w:val="30"/>
                <w:szCs w:val="30"/>
              </w:rPr>
              <w:t>：开展的学历教育使用中央校教材占比不低于80%，培训使用中央校教材占比不低于30%。</w:t>
            </w:r>
          </w:p>
        </w:tc>
      </w:tr>
      <w:tr w:rsidR="008B7ADA" w:rsidTr="002A7E40">
        <w:trPr>
          <w:trHeight w:val="636"/>
        </w:trPr>
        <w:tc>
          <w:tcPr>
            <w:tcW w:w="1757" w:type="dxa"/>
            <w:vMerge w:val="restart"/>
            <w:vAlign w:val="center"/>
          </w:tcPr>
          <w:p w:rsidR="008B7ADA" w:rsidRDefault="008B7ADA" w:rsidP="002A7E40">
            <w:pPr>
              <w:pStyle w:val="a0"/>
              <w:spacing w:line="400" w:lineRule="exact"/>
              <w:ind w:firstLineChars="0" w:firstLine="0"/>
              <w:jc w:val="center"/>
              <w:rPr>
                <w:rFonts w:ascii="华文仿宋" w:eastAsia="华文仿宋" w:hAnsi="华文仿宋" w:cs="华文仿宋"/>
                <w:b/>
                <w:bCs/>
              </w:rPr>
            </w:pPr>
            <w:r>
              <w:rPr>
                <w:rFonts w:ascii="华文仿宋" w:eastAsia="华文仿宋" w:hAnsi="华文仿宋" w:cs="华文仿宋" w:hint="eastAsia"/>
                <w:b/>
                <w:bCs/>
              </w:rPr>
              <w:lastRenderedPageBreak/>
              <w:t>办学成果</w:t>
            </w:r>
          </w:p>
        </w:tc>
        <w:tc>
          <w:tcPr>
            <w:tcW w:w="1956" w:type="dxa"/>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优秀学员</w:t>
            </w:r>
          </w:p>
        </w:tc>
        <w:tc>
          <w:tcPr>
            <w:tcW w:w="10460" w:type="dxa"/>
            <w:vAlign w:val="center"/>
          </w:tcPr>
          <w:p w:rsidR="008B7ADA" w:rsidRDefault="008B7ADA" w:rsidP="002A7E40">
            <w:pPr>
              <w:spacing w:line="400" w:lineRule="exact"/>
              <w:rPr>
                <w:rFonts w:ascii="华文仿宋" w:eastAsia="华文仿宋" w:hAnsi="华文仿宋" w:cs="华文仿宋"/>
                <w:color w:val="000000" w:themeColor="text1"/>
                <w:sz w:val="30"/>
                <w:szCs w:val="30"/>
              </w:rPr>
            </w:pPr>
            <w:r>
              <w:rPr>
                <w:rFonts w:ascii="华文仿宋" w:eastAsia="华文仿宋" w:hAnsi="华文仿宋" w:cs="华文仿宋" w:hint="eastAsia"/>
                <w:color w:val="000000" w:themeColor="text1"/>
                <w:sz w:val="30"/>
                <w:szCs w:val="30"/>
              </w:rPr>
              <w:t>学员中有入选全国十佳农民、全国农业农村劳动模范、县级及以上劳动模范，或者当选县级及以上人大代表、政协委员。</w:t>
            </w:r>
          </w:p>
        </w:tc>
      </w:tr>
      <w:tr w:rsidR="008B7ADA" w:rsidTr="002A7E40">
        <w:trPr>
          <w:trHeight w:val="897"/>
        </w:trPr>
        <w:tc>
          <w:tcPr>
            <w:tcW w:w="1757" w:type="dxa"/>
            <w:vMerge/>
            <w:vAlign w:val="center"/>
          </w:tcPr>
          <w:p w:rsidR="008B7ADA" w:rsidRDefault="008B7ADA" w:rsidP="002A7E40">
            <w:pPr>
              <w:pStyle w:val="a0"/>
              <w:spacing w:line="400" w:lineRule="exact"/>
              <w:ind w:firstLineChars="0" w:firstLine="0"/>
              <w:rPr>
                <w:rFonts w:ascii="华文仿宋" w:eastAsia="华文仿宋" w:hAnsi="华文仿宋" w:cs="华文仿宋"/>
                <w:b/>
                <w:bCs/>
              </w:rPr>
            </w:pPr>
          </w:p>
        </w:tc>
        <w:tc>
          <w:tcPr>
            <w:tcW w:w="1956" w:type="dxa"/>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信息宣传</w:t>
            </w:r>
          </w:p>
        </w:tc>
        <w:tc>
          <w:tcPr>
            <w:tcW w:w="10460" w:type="dxa"/>
            <w:vAlign w:val="center"/>
          </w:tcPr>
          <w:p w:rsidR="008B7ADA" w:rsidRDefault="008B7ADA" w:rsidP="002A7E40">
            <w:pPr>
              <w:spacing w:line="400" w:lineRule="exact"/>
              <w:rPr>
                <w:rFonts w:ascii="华文仿宋" w:eastAsia="华文仿宋" w:hAnsi="华文仿宋" w:cs="华文仿宋"/>
                <w:color w:val="000000" w:themeColor="text1"/>
                <w:sz w:val="30"/>
                <w:szCs w:val="30"/>
              </w:rPr>
            </w:pPr>
            <w:r>
              <w:rPr>
                <w:rFonts w:ascii="华文仿宋" w:eastAsia="华文仿宋" w:hAnsi="华文仿宋" w:cs="华文仿宋" w:hint="eastAsia"/>
                <w:color w:val="000000" w:themeColor="text1"/>
                <w:sz w:val="30"/>
                <w:szCs w:val="30"/>
              </w:rPr>
              <w:t>通过央媒、部属媒体和中央校网站等各类媒体开展信息宣传。充分利用《农业广播电视教育报》《农民科技培训》开展信息宣传和经验推介。</w:t>
            </w:r>
          </w:p>
        </w:tc>
      </w:tr>
      <w:tr w:rsidR="008B7ADA" w:rsidTr="002A7E40">
        <w:trPr>
          <w:trHeight w:val="1183"/>
        </w:trPr>
        <w:tc>
          <w:tcPr>
            <w:tcW w:w="1757" w:type="dxa"/>
            <w:vMerge w:val="restart"/>
            <w:vAlign w:val="center"/>
          </w:tcPr>
          <w:p w:rsidR="008B7ADA" w:rsidRDefault="008B7ADA" w:rsidP="002A7E40">
            <w:pPr>
              <w:pStyle w:val="a0"/>
              <w:spacing w:line="400" w:lineRule="exact"/>
              <w:ind w:firstLineChars="0" w:firstLine="0"/>
              <w:jc w:val="center"/>
              <w:rPr>
                <w:rFonts w:ascii="华文仿宋" w:eastAsia="华文仿宋" w:hAnsi="华文仿宋" w:cs="华文仿宋"/>
                <w:b/>
                <w:bCs/>
              </w:rPr>
            </w:pPr>
            <w:r>
              <w:rPr>
                <w:rFonts w:ascii="华文仿宋" w:eastAsia="华文仿宋" w:hAnsi="华文仿宋" w:cs="华文仿宋" w:hint="eastAsia"/>
                <w:b/>
                <w:bCs/>
              </w:rPr>
              <w:t>体系建设</w:t>
            </w:r>
          </w:p>
        </w:tc>
        <w:tc>
          <w:tcPr>
            <w:tcW w:w="1956" w:type="dxa"/>
            <w:vAlign w:val="center"/>
          </w:tcPr>
          <w:p w:rsidR="008B7ADA" w:rsidRDefault="008B7ADA" w:rsidP="002A7E40">
            <w:pPr>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体系健全</w:t>
            </w:r>
          </w:p>
        </w:tc>
        <w:tc>
          <w:tcPr>
            <w:tcW w:w="10460" w:type="dxa"/>
          </w:tcPr>
          <w:p w:rsidR="008B7ADA" w:rsidRDefault="008B7ADA" w:rsidP="002A7E40">
            <w:pPr>
              <w:spacing w:line="36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省级校：</w:t>
            </w:r>
            <w:r>
              <w:rPr>
                <w:rFonts w:ascii="华文仿宋" w:eastAsia="华文仿宋" w:hAnsi="华文仿宋" w:cs="华文仿宋" w:hint="eastAsia"/>
                <w:sz w:val="30"/>
                <w:szCs w:val="30"/>
              </w:rPr>
              <w:t>全省农广校体系基本健全，独立设置比例不低于30%；</w:t>
            </w:r>
          </w:p>
          <w:p w:rsidR="008B7ADA" w:rsidRDefault="008B7ADA" w:rsidP="002A7E40">
            <w:pPr>
              <w:spacing w:line="36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市级校：</w:t>
            </w:r>
            <w:r>
              <w:rPr>
                <w:rFonts w:ascii="华文仿宋" w:eastAsia="华文仿宋" w:hAnsi="华文仿宋" w:cs="华文仿宋" w:hint="eastAsia"/>
                <w:sz w:val="30"/>
                <w:szCs w:val="30"/>
              </w:rPr>
              <w:t>全市农广校体系基本健全，独立设置比例不低于35%；</w:t>
            </w:r>
          </w:p>
          <w:p w:rsidR="008B7ADA" w:rsidRDefault="008B7ADA" w:rsidP="002A7E40">
            <w:pPr>
              <w:spacing w:line="36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县级校：</w:t>
            </w:r>
            <w:r>
              <w:rPr>
                <w:rFonts w:ascii="华文仿宋" w:eastAsia="华文仿宋" w:hAnsi="华文仿宋" w:cs="华文仿宋" w:hint="eastAsia"/>
                <w:sz w:val="30"/>
                <w:szCs w:val="30"/>
              </w:rPr>
              <w:t>建有多个农民田间学校，乡镇覆盖率达到80%。</w:t>
            </w:r>
          </w:p>
        </w:tc>
      </w:tr>
      <w:tr w:rsidR="008B7ADA" w:rsidTr="002A7E40">
        <w:trPr>
          <w:trHeight w:val="1662"/>
        </w:trPr>
        <w:tc>
          <w:tcPr>
            <w:tcW w:w="1757" w:type="dxa"/>
            <w:vMerge/>
            <w:vAlign w:val="center"/>
          </w:tcPr>
          <w:p w:rsidR="008B7ADA" w:rsidRDefault="008B7ADA" w:rsidP="002A7E40">
            <w:pPr>
              <w:pStyle w:val="a0"/>
              <w:spacing w:line="400" w:lineRule="exact"/>
              <w:ind w:firstLineChars="0" w:firstLine="0"/>
              <w:rPr>
                <w:rFonts w:ascii="华文仿宋" w:eastAsia="华文仿宋" w:hAnsi="华文仿宋" w:cs="华文仿宋"/>
                <w:b/>
                <w:bCs/>
              </w:rPr>
            </w:pPr>
          </w:p>
        </w:tc>
        <w:tc>
          <w:tcPr>
            <w:tcW w:w="1956" w:type="dxa"/>
            <w:vAlign w:val="center"/>
          </w:tcPr>
          <w:p w:rsidR="008B7ADA" w:rsidRDefault="008B7ADA" w:rsidP="002A7E40">
            <w:pPr>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体系配合</w:t>
            </w:r>
          </w:p>
        </w:tc>
        <w:tc>
          <w:tcPr>
            <w:tcW w:w="10460" w:type="dxa"/>
          </w:tcPr>
          <w:p w:rsidR="008B7ADA" w:rsidRDefault="008B7ADA" w:rsidP="002A7E40">
            <w:pPr>
              <w:spacing w:line="36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省级校：</w:t>
            </w:r>
            <w:r>
              <w:rPr>
                <w:rFonts w:ascii="华文仿宋" w:eastAsia="华文仿宋" w:hAnsi="华文仿宋" w:cs="华文仿宋" w:hint="eastAsia"/>
                <w:sz w:val="30"/>
                <w:szCs w:val="30"/>
              </w:rPr>
              <w:t>积极配合完成中央</w:t>
            </w:r>
            <w:proofErr w:type="gramStart"/>
            <w:r>
              <w:rPr>
                <w:rFonts w:ascii="华文仿宋" w:eastAsia="华文仿宋" w:hAnsi="华文仿宋" w:cs="华文仿宋" w:hint="eastAsia"/>
                <w:sz w:val="30"/>
                <w:szCs w:val="30"/>
              </w:rPr>
              <w:t>校部署</w:t>
            </w:r>
            <w:proofErr w:type="gramEnd"/>
            <w:r>
              <w:rPr>
                <w:rFonts w:ascii="华文仿宋" w:eastAsia="华文仿宋" w:hAnsi="华文仿宋" w:cs="华文仿宋" w:hint="eastAsia"/>
                <w:sz w:val="30"/>
                <w:szCs w:val="30"/>
              </w:rPr>
              <w:t>各项工作，区域内各级农广校能上下联动，相互支持配合。</w:t>
            </w:r>
          </w:p>
          <w:p w:rsidR="008B7ADA" w:rsidRDefault="008B7ADA" w:rsidP="002A7E40">
            <w:pPr>
              <w:spacing w:line="36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市级校：</w:t>
            </w:r>
            <w:r>
              <w:rPr>
                <w:rFonts w:ascii="华文仿宋" w:eastAsia="华文仿宋" w:hAnsi="华文仿宋" w:cs="华文仿宋" w:hint="eastAsia"/>
                <w:sz w:val="30"/>
                <w:szCs w:val="30"/>
              </w:rPr>
              <w:t>积极配合完成省校部署各项工作，区域内</w:t>
            </w:r>
            <w:proofErr w:type="gramStart"/>
            <w:r>
              <w:rPr>
                <w:rFonts w:ascii="华文仿宋" w:eastAsia="华文仿宋" w:hAnsi="华文仿宋" w:cs="华文仿宋" w:hint="eastAsia"/>
                <w:sz w:val="30"/>
                <w:szCs w:val="30"/>
              </w:rPr>
              <w:t>市县级校能</w:t>
            </w:r>
            <w:proofErr w:type="gramEnd"/>
            <w:r>
              <w:rPr>
                <w:rFonts w:ascii="华文仿宋" w:eastAsia="华文仿宋" w:hAnsi="华文仿宋" w:cs="华文仿宋" w:hint="eastAsia"/>
                <w:sz w:val="30"/>
                <w:szCs w:val="30"/>
              </w:rPr>
              <w:t>上下联动，相互支持配合。</w:t>
            </w:r>
          </w:p>
          <w:p w:rsidR="008B7ADA" w:rsidRDefault="008B7ADA" w:rsidP="002A7E40">
            <w:pPr>
              <w:spacing w:line="360" w:lineRule="exact"/>
              <w:rPr>
                <w:rFonts w:ascii="华文仿宋" w:eastAsia="华文仿宋" w:hAnsi="华文仿宋" w:cs="华文仿宋"/>
                <w:sz w:val="30"/>
                <w:szCs w:val="30"/>
              </w:rPr>
            </w:pPr>
            <w:r>
              <w:rPr>
                <w:rFonts w:ascii="华文仿宋" w:eastAsia="华文仿宋" w:hAnsi="华文仿宋" w:cs="华文仿宋" w:hint="eastAsia"/>
                <w:b/>
                <w:bCs/>
                <w:sz w:val="30"/>
                <w:szCs w:val="30"/>
              </w:rPr>
              <w:t>县级校：</w:t>
            </w:r>
            <w:r>
              <w:rPr>
                <w:rFonts w:ascii="华文仿宋" w:eastAsia="华文仿宋" w:hAnsi="华文仿宋" w:cs="华文仿宋" w:hint="eastAsia"/>
                <w:sz w:val="30"/>
                <w:szCs w:val="30"/>
              </w:rPr>
              <w:t>积极配合完成市</w:t>
            </w:r>
            <w:proofErr w:type="gramStart"/>
            <w:r>
              <w:rPr>
                <w:rFonts w:ascii="华文仿宋" w:eastAsia="华文仿宋" w:hAnsi="华文仿宋" w:cs="华文仿宋" w:hint="eastAsia"/>
                <w:sz w:val="30"/>
                <w:szCs w:val="30"/>
              </w:rPr>
              <w:t>校部署</w:t>
            </w:r>
            <w:proofErr w:type="gramEnd"/>
            <w:r>
              <w:rPr>
                <w:rFonts w:ascii="华文仿宋" w:eastAsia="华文仿宋" w:hAnsi="华文仿宋" w:cs="华文仿宋" w:hint="eastAsia"/>
                <w:sz w:val="30"/>
                <w:szCs w:val="30"/>
              </w:rPr>
              <w:t>各项工作，充分利用农民田间学校开展教学。</w:t>
            </w:r>
          </w:p>
        </w:tc>
      </w:tr>
      <w:tr w:rsidR="008B7ADA" w:rsidTr="002A7E40">
        <w:trPr>
          <w:trHeight w:val="788"/>
        </w:trPr>
        <w:tc>
          <w:tcPr>
            <w:tcW w:w="1757" w:type="dxa"/>
            <w:vMerge/>
            <w:vAlign w:val="center"/>
          </w:tcPr>
          <w:p w:rsidR="008B7ADA" w:rsidRDefault="008B7ADA" w:rsidP="002A7E40">
            <w:pPr>
              <w:pStyle w:val="a0"/>
              <w:spacing w:line="400" w:lineRule="exact"/>
              <w:ind w:firstLineChars="0" w:firstLine="0"/>
              <w:rPr>
                <w:rFonts w:ascii="华文仿宋" w:eastAsia="华文仿宋" w:hAnsi="华文仿宋" w:cs="华文仿宋"/>
                <w:b/>
                <w:bCs/>
              </w:rPr>
            </w:pPr>
          </w:p>
        </w:tc>
        <w:tc>
          <w:tcPr>
            <w:tcW w:w="1956" w:type="dxa"/>
            <w:vAlign w:val="center"/>
          </w:tcPr>
          <w:p w:rsidR="008B7ADA" w:rsidRDefault="008B7ADA" w:rsidP="002A7E40">
            <w:pPr>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能力提升</w:t>
            </w:r>
          </w:p>
        </w:tc>
        <w:tc>
          <w:tcPr>
            <w:tcW w:w="10460" w:type="dxa"/>
          </w:tcPr>
          <w:p w:rsidR="008B7ADA" w:rsidRDefault="008B7ADA" w:rsidP="002A7E40">
            <w:pPr>
              <w:spacing w:line="400" w:lineRule="exact"/>
              <w:rPr>
                <w:rFonts w:ascii="华文仿宋" w:eastAsia="华文仿宋" w:hAnsi="华文仿宋" w:cs="华文仿宋"/>
                <w:sz w:val="30"/>
                <w:szCs w:val="30"/>
              </w:rPr>
            </w:pPr>
            <w:r>
              <w:rPr>
                <w:rFonts w:ascii="华文仿宋" w:eastAsia="华文仿宋" w:hAnsi="华文仿宋" w:cs="华文仿宋" w:hint="eastAsia"/>
                <w:sz w:val="30"/>
                <w:szCs w:val="30"/>
              </w:rPr>
              <w:t>开展农广校能力提升建设，改善农广校硬件条件，提升师资教学水平。开展农民田间学校建设，建有省级、市级、县级农民田间学校。</w:t>
            </w:r>
          </w:p>
        </w:tc>
      </w:tr>
      <w:tr w:rsidR="008B7ADA" w:rsidTr="002A7E40">
        <w:trPr>
          <w:trHeight w:hRule="exact" w:val="814"/>
        </w:trPr>
        <w:tc>
          <w:tcPr>
            <w:tcW w:w="3713" w:type="dxa"/>
            <w:gridSpan w:val="2"/>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0"/>
                <w:szCs w:val="30"/>
              </w:rPr>
              <w:t>发展趋势</w:t>
            </w:r>
          </w:p>
        </w:tc>
        <w:tc>
          <w:tcPr>
            <w:tcW w:w="10460" w:type="dxa"/>
            <w:vAlign w:val="center"/>
          </w:tcPr>
          <w:p w:rsidR="008B7ADA" w:rsidRDefault="008B7ADA" w:rsidP="002A7E40">
            <w:pPr>
              <w:spacing w:line="400" w:lineRule="exact"/>
              <w:rPr>
                <w:rFonts w:ascii="华文仿宋" w:eastAsia="华文仿宋" w:hAnsi="华文仿宋" w:cs="华文仿宋"/>
                <w:color w:val="000000" w:themeColor="text1"/>
                <w:sz w:val="30"/>
                <w:szCs w:val="30"/>
              </w:rPr>
            </w:pPr>
            <w:r>
              <w:rPr>
                <w:rFonts w:ascii="华文仿宋" w:eastAsia="华文仿宋" w:hAnsi="华文仿宋" w:cs="华文仿宋" w:hint="eastAsia"/>
                <w:color w:val="000000" w:themeColor="text1"/>
                <w:sz w:val="30"/>
                <w:szCs w:val="30"/>
              </w:rPr>
              <w:t>近5年，在基础条件、办学水平、办学成果、体系建设、内部管理等方面均有所提升。</w:t>
            </w:r>
          </w:p>
        </w:tc>
      </w:tr>
      <w:tr w:rsidR="008B7ADA" w:rsidTr="002A7E40">
        <w:trPr>
          <w:trHeight w:hRule="exact" w:val="486"/>
        </w:trPr>
        <w:tc>
          <w:tcPr>
            <w:tcW w:w="3713" w:type="dxa"/>
            <w:gridSpan w:val="2"/>
            <w:vAlign w:val="center"/>
          </w:tcPr>
          <w:p w:rsidR="008B7ADA" w:rsidRDefault="008B7ADA" w:rsidP="002A7E40">
            <w:pPr>
              <w:spacing w:line="400" w:lineRule="exact"/>
              <w:jc w:val="center"/>
              <w:rPr>
                <w:rFonts w:ascii="华文仿宋" w:eastAsia="华文仿宋" w:hAnsi="华文仿宋" w:cs="华文仿宋"/>
                <w:b/>
                <w:bCs/>
                <w:sz w:val="30"/>
                <w:szCs w:val="30"/>
              </w:rPr>
            </w:pPr>
            <w:r>
              <w:rPr>
                <w:rFonts w:ascii="华文仿宋" w:eastAsia="华文仿宋" w:hAnsi="华文仿宋" w:cs="华文仿宋" w:hint="eastAsia"/>
                <w:b/>
                <w:bCs/>
                <w:sz w:val="32"/>
                <w:szCs w:val="32"/>
              </w:rPr>
              <w:t>一票否决</w:t>
            </w:r>
          </w:p>
        </w:tc>
        <w:tc>
          <w:tcPr>
            <w:tcW w:w="10460" w:type="dxa"/>
            <w:vAlign w:val="center"/>
          </w:tcPr>
          <w:p w:rsidR="008B7ADA" w:rsidRDefault="008B7ADA" w:rsidP="002A7E40">
            <w:pPr>
              <w:spacing w:line="400" w:lineRule="exact"/>
              <w:rPr>
                <w:rFonts w:ascii="华文仿宋" w:eastAsia="华文仿宋" w:hAnsi="华文仿宋" w:cs="华文仿宋"/>
                <w:color w:val="000000" w:themeColor="text1"/>
                <w:sz w:val="30"/>
                <w:szCs w:val="30"/>
              </w:rPr>
            </w:pPr>
            <w:r>
              <w:rPr>
                <w:rFonts w:ascii="华文仿宋" w:eastAsia="华文仿宋" w:hAnsi="华文仿宋" w:cs="华文仿宋" w:hint="eastAsia"/>
                <w:color w:val="000000" w:themeColor="text1"/>
                <w:sz w:val="30"/>
                <w:szCs w:val="30"/>
              </w:rPr>
              <w:t>发生严重违规违纪事件、重大安全事故等。</w:t>
            </w:r>
          </w:p>
        </w:tc>
      </w:tr>
    </w:tbl>
    <w:p w:rsidR="008B7ADA" w:rsidRDefault="008B7ADA" w:rsidP="008B7ADA"/>
    <w:p w:rsidR="00033649" w:rsidRDefault="008B7ADA" w:rsidP="008B7ADA">
      <w:r>
        <w:rPr>
          <w:rFonts w:ascii="Times New Roman" w:eastAsia="华文仿宋" w:hAnsi="Times New Roman" w:cs="Times New Roman" w:hint="eastAsia"/>
          <w:color w:val="000000" w:themeColor="text1"/>
          <w:sz w:val="32"/>
          <w:szCs w:val="32"/>
        </w:rPr>
        <w:br w:type="page"/>
      </w:r>
    </w:p>
    <w:sectPr w:rsidR="00033649" w:rsidSect="008B7AD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DA"/>
    <w:rsid w:val="00033649"/>
    <w:rsid w:val="008B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917BA-D5A0-4C1C-A0C8-78309C7D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autoRedefine/>
    <w:qFormat/>
    <w:rsid w:val="008B7ADA"/>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仿宋正文"/>
    <w:basedOn w:val="a"/>
    <w:qFormat/>
    <w:rsid w:val="008B7ADA"/>
    <w:pPr>
      <w:spacing w:line="600" w:lineRule="exact"/>
      <w:ind w:firstLineChars="200" w:firstLine="420"/>
    </w:pPr>
    <w:rPr>
      <w:rFonts w:ascii="Times New Roman" w:eastAsia="方正仿宋简体" w:hAnsi="Times New Roman"/>
      <w:sz w:val="32"/>
      <w:szCs w:val="32"/>
    </w:rPr>
  </w:style>
  <w:style w:type="table" w:styleId="a4">
    <w:name w:val="Table Grid"/>
    <w:basedOn w:val="a2"/>
    <w:autoRedefine/>
    <w:qFormat/>
    <w:rsid w:val="008B7AD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丫丫</dc:creator>
  <cp:keywords/>
  <dc:description/>
  <cp:lastModifiedBy>丫丫</cp:lastModifiedBy>
  <cp:revision>1</cp:revision>
  <dcterms:created xsi:type="dcterms:W3CDTF">2024-01-05T08:36:00Z</dcterms:created>
  <dcterms:modified xsi:type="dcterms:W3CDTF">2024-01-05T08:36:00Z</dcterms:modified>
</cp:coreProperties>
</file>